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bookmarkStart w:id="0" w:name="_Hlk43388695"/>
      <w:r w:rsidRPr="00C2653E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6D2C980C" wp14:editId="62D1F05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C2653E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C2653E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C2653E" w:rsidRPr="00C2653E" w:rsidRDefault="00C2653E" w:rsidP="00C2653E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C2653E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C2653E">
        <w:rPr>
          <w:rFonts w:ascii="Arial" w:hAnsi="Arial"/>
          <w:sz w:val="18"/>
          <w:szCs w:val="18"/>
          <w:lang w:eastAsia="ru-RU"/>
        </w:rPr>
        <w:t xml:space="preserve">тел. 8-(49620)-6-35-61; т/ф 8-(49620)-3-33-29 </w:t>
      </w:r>
    </w:p>
    <w:p w:rsidR="00C2653E" w:rsidRPr="00C2653E" w:rsidRDefault="00C2653E" w:rsidP="00C2653E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C2653E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C2653E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C2653E" w:rsidRPr="00C2653E" w:rsidRDefault="00C2653E" w:rsidP="00C2653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C2653E" w:rsidRPr="00C2653E" w:rsidRDefault="00C2653E" w:rsidP="00C2653E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C2653E">
        <w:rPr>
          <w:rFonts w:ascii="Arial" w:hAnsi="Arial"/>
          <w:b/>
          <w:sz w:val="28"/>
          <w:szCs w:val="28"/>
          <w:lang w:eastAsia="ru-RU"/>
        </w:rPr>
        <w:t>от __</w:t>
      </w:r>
      <w:r w:rsidRPr="00C2653E">
        <w:rPr>
          <w:rFonts w:ascii="Arial" w:hAnsi="Arial" w:cs="Arial"/>
          <w:b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sz w:val="28"/>
          <w:szCs w:val="28"/>
          <w:u w:val="single"/>
          <w:lang w:eastAsia="ru-RU"/>
        </w:rPr>
        <w:t>6</w:t>
      </w:r>
      <w:r w:rsidRPr="00C2653E">
        <w:rPr>
          <w:rFonts w:ascii="Arial" w:hAnsi="Arial" w:cs="Arial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eastAsia="ru-RU"/>
        </w:rPr>
        <w:t>ок</w:t>
      </w:r>
      <w:r w:rsidRPr="00C2653E">
        <w:rPr>
          <w:rFonts w:ascii="Arial" w:hAnsi="Arial" w:cs="Arial"/>
          <w:b/>
          <w:sz w:val="28"/>
          <w:szCs w:val="28"/>
          <w:u w:val="single"/>
          <w:lang w:eastAsia="ru-RU"/>
        </w:rPr>
        <w:t>тября</w:t>
      </w:r>
      <w:r w:rsidRPr="00C2653E">
        <w:rPr>
          <w:rFonts w:ascii="Arial" w:hAnsi="Arial"/>
          <w:b/>
          <w:sz w:val="28"/>
          <w:szCs w:val="28"/>
          <w:lang w:eastAsia="ru-RU"/>
        </w:rPr>
        <w:t xml:space="preserve">___  2023 г.                                                        </w:t>
      </w:r>
      <w:r>
        <w:rPr>
          <w:rFonts w:ascii="Arial" w:hAnsi="Arial"/>
          <w:b/>
          <w:sz w:val="28"/>
          <w:szCs w:val="28"/>
          <w:lang w:eastAsia="ru-RU"/>
        </w:rPr>
        <w:t xml:space="preserve"> </w:t>
      </w:r>
      <w:r w:rsidRPr="00C2653E">
        <w:rPr>
          <w:rFonts w:ascii="Arial" w:hAnsi="Arial"/>
          <w:b/>
          <w:sz w:val="28"/>
          <w:szCs w:val="28"/>
          <w:lang w:eastAsia="ru-RU"/>
        </w:rPr>
        <w:t xml:space="preserve">    №  </w:t>
      </w:r>
      <w:r w:rsidRPr="00C2653E">
        <w:rPr>
          <w:rFonts w:ascii="Arial" w:hAnsi="Arial"/>
          <w:b/>
          <w:sz w:val="28"/>
          <w:szCs w:val="28"/>
          <w:u w:val="single"/>
          <w:lang w:eastAsia="ru-RU"/>
        </w:rPr>
        <w:t>8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4</w:t>
      </w:r>
    </w:p>
    <w:p w:rsidR="00C2653E" w:rsidRPr="00C2653E" w:rsidRDefault="00C2653E" w:rsidP="00C2653E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</w:p>
    <w:p w:rsidR="00C2653E" w:rsidRPr="00C2653E" w:rsidRDefault="00C2653E" w:rsidP="00C2653E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C2653E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565E06" w:rsidRDefault="00280ACD" w:rsidP="00DF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06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  <w:r w:rsidR="00565E06">
        <w:rPr>
          <w:rFonts w:ascii="Times New Roman" w:hAnsi="Times New Roman"/>
          <w:b/>
          <w:sz w:val="24"/>
          <w:szCs w:val="24"/>
        </w:rPr>
        <w:t xml:space="preserve"> в</w:t>
      </w:r>
      <w:r w:rsidRPr="00565E06">
        <w:rPr>
          <w:rFonts w:ascii="Times New Roman" w:hAnsi="Times New Roman"/>
          <w:b/>
          <w:sz w:val="24"/>
          <w:szCs w:val="24"/>
        </w:rPr>
        <w:t xml:space="preserve"> </w:t>
      </w:r>
      <w:r w:rsidR="00DF7D2F" w:rsidRPr="00565E06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565E06" w:rsidRDefault="00DF7D2F" w:rsidP="00DF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06">
        <w:rPr>
          <w:rFonts w:ascii="Times New Roman" w:hAnsi="Times New Roman"/>
          <w:b/>
          <w:sz w:val="24"/>
          <w:szCs w:val="24"/>
        </w:rPr>
        <w:t xml:space="preserve">благоустройства Талдомского городского округа </w:t>
      </w:r>
    </w:p>
    <w:p w:rsidR="00565E06" w:rsidRDefault="00DF7D2F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06">
        <w:rPr>
          <w:rFonts w:ascii="Times New Roman" w:hAnsi="Times New Roman"/>
          <w:b/>
          <w:sz w:val="24"/>
          <w:szCs w:val="24"/>
        </w:rPr>
        <w:t xml:space="preserve">Московской области, </w:t>
      </w:r>
      <w:r w:rsidR="00C2653E" w:rsidRPr="00565E06">
        <w:rPr>
          <w:rFonts w:ascii="Times New Roman" w:hAnsi="Times New Roman"/>
          <w:b/>
          <w:sz w:val="24"/>
          <w:szCs w:val="24"/>
        </w:rPr>
        <w:t>утвержденные решением</w:t>
      </w:r>
      <w:r w:rsidR="00B50546" w:rsidRPr="00565E06">
        <w:rPr>
          <w:rFonts w:ascii="Times New Roman" w:hAnsi="Times New Roman"/>
          <w:b/>
          <w:sz w:val="24"/>
          <w:szCs w:val="24"/>
        </w:rPr>
        <w:t xml:space="preserve"> </w:t>
      </w:r>
    </w:p>
    <w:p w:rsidR="00B50546" w:rsidRPr="00565E06" w:rsidRDefault="00B50546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06">
        <w:rPr>
          <w:rFonts w:ascii="Times New Roman" w:hAnsi="Times New Roman"/>
          <w:b/>
          <w:sz w:val="24"/>
          <w:szCs w:val="24"/>
        </w:rPr>
        <w:t>Совета депутатов</w:t>
      </w:r>
      <w:r w:rsidR="00565E06">
        <w:rPr>
          <w:rFonts w:ascii="Times New Roman" w:hAnsi="Times New Roman"/>
          <w:b/>
          <w:sz w:val="24"/>
          <w:szCs w:val="24"/>
        </w:rPr>
        <w:t xml:space="preserve"> </w:t>
      </w:r>
      <w:r w:rsidRPr="00565E06">
        <w:rPr>
          <w:rFonts w:ascii="Times New Roman" w:hAnsi="Times New Roman"/>
          <w:b/>
          <w:sz w:val="24"/>
          <w:szCs w:val="24"/>
        </w:rPr>
        <w:t xml:space="preserve">Талдомского городского округа </w:t>
      </w:r>
    </w:p>
    <w:p w:rsidR="00B50546" w:rsidRPr="00565E06" w:rsidRDefault="00B50546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E06">
        <w:rPr>
          <w:rFonts w:ascii="Times New Roman" w:hAnsi="Times New Roman"/>
          <w:b/>
          <w:sz w:val="24"/>
          <w:szCs w:val="24"/>
        </w:rPr>
        <w:t>Московской области от 29.10.2020г. №</w:t>
      </w:r>
      <w:r w:rsidR="00DF7D2F" w:rsidRPr="00565E06">
        <w:rPr>
          <w:rFonts w:ascii="Times New Roman" w:hAnsi="Times New Roman"/>
          <w:b/>
          <w:sz w:val="24"/>
          <w:szCs w:val="24"/>
        </w:rPr>
        <w:t xml:space="preserve"> </w:t>
      </w:r>
      <w:r w:rsidRPr="00565E06">
        <w:rPr>
          <w:rFonts w:ascii="Times New Roman" w:hAnsi="Times New Roman"/>
          <w:b/>
          <w:sz w:val="24"/>
          <w:szCs w:val="24"/>
        </w:rPr>
        <w:t>79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ACD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</w:t>
      </w:r>
      <w:r w:rsidRPr="00C45F54">
        <w:rPr>
          <w:rFonts w:ascii="Times New Roman" w:hAnsi="Times New Roman"/>
          <w:sz w:val="24"/>
          <w:szCs w:val="24"/>
        </w:rPr>
        <w:t xml:space="preserve">Уставом Талдомского городского округа Московской области зарегистрированного в Управлении Министерства юстиции РФ по Московской области Государственной регистрацией от 24.12.2018 г. </w:t>
      </w:r>
      <w:r w:rsidR="00DF7D2F">
        <w:rPr>
          <w:rFonts w:ascii="Times New Roman" w:hAnsi="Times New Roman"/>
          <w:sz w:val="24"/>
          <w:szCs w:val="24"/>
        </w:rPr>
        <w:t xml:space="preserve">                        </w:t>
      </w:r>
      <w:r w:rsidRPr="00C45F54">
        <w:rPr>
          <w:rFonts w:ascii="Times New Roman" w:hAnsi="Times New Roman"/>
          <w:sz w:val="24"/>
          <w:szCs w:val="24"/>
        </w:rPr>
        <w:t xml:space="preserve">№ </w:t>
      </w:r>
      <w:r w:rsidRPr="00C45F54">
        <w:rPr>
          <w:rFonts w:ascii="Times New Roman" w:hAnsi="Times New Roman"/>
          <w:sz w:val="24"/>
          <w:szCs w:val="24"/>
          <w:lang w:val="en-US"/>
        </w:rPr>
        <w:t>RU</w:t>
      </w:r>
      <w:r w:rsidR="00DF7D2F">
        <w:rPr>
          <w:rFonts w:ascii="Times New Roman" w:hAnsi="Times New Roman"/>
          <w:sz w:val="24"/>
          <w:szCs w:val="24"/>
        </w:rPr>
        <w:t xml:space="preserve"> </w:t>
      </w:r>
      <w:r w:rsidRPr="00C45F54">
        <w:rPr>
          <w:rFonts w:ascii="Times New Roman" w:hAnsi="Times New Roman"/>
          <w:sz w:val="24"/>
          <w:szCs w:val="24"/>
        </w:rPr>
        <w:t>5003650002018001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>, Совет депутатов Талдомского городского округа</w:t>
      </w:r>
    </w:p>
    <w:p w:rsidR="00280ACD" w:rsidRPr="00C45F54" w:rsidRDefault="00280ACD" w:rsidP="00280A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4A6751" w:rsidRDefault="00280ACD" w:rsidP="00B50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A67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:rsidR="00280ACD" w:rsidRDefault="00280ACD" w:rsidP="00B505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</w:t>
      </w:r>
      <w:r w:rsidRPr="00C45F5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Правила благоустройства Талдомского городского округа  Московской области, утвержденные решением Совета депутатов городского округа </w:t>
      </w:r>
      <w:r w:rsidRPr="00C45F54">
        <w:rPr>
          <w:rFonts w:ascii="Times New Roman" w:hAnsi="Times New Roman"/>
          <w:sz w:val="24"/>
          <w:szCs w:val="24"/>
        </w:rPr>
        <w:t xml:space="preserve">от </w:t>
      </w:r>
      <w:r w:rsidRPr="00C45F54">
        <w:rPr>
          <w:rFonts w:ascii="Times New Roman" w:hAnsi="Times New Roman"/>
          <w:bCs/>
          <w:sz w:val="24"/>
          <w:szCs w:val="24"/>
          <w:lang w:eastAsia="ru-RU"/>
        </w:rPr>
        <w:t>29.10.2020г.</w:t>
      </w:r>
      <w:r w:rsidRPr="00C45F5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C45F54">
        <w:rPr>
          <w:rFonts w:ascii="Times New Roman" w:hAnsi="Times New Roman"/>
          <w:bCs/>
          <w:iCs/>
          <w:sz w:val="24"/>
          <w:szCs w:val="24"/>
          <w:lang w:eastAsia="ru-RU"/>
        </w:rPr>
        <w:t>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 согласно приложению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ACD" w:rsidRPr="00C45F54" w:rsidRDefault="00280ACD" w:rsidP="00B505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CD" w:rsidRPr="00B50546" w:rsidRDefault="00280ACD" w:rsidP="00B50546">
      <w:pPr>
        <w:pStyle w:val="Default"/>
        <w:ind w:firstLine="567"/>
        <w:jc w:val="both"/>
        <w:rPr>
          <w:rFonts w:ascii="Times New Roman" w:hAnsi="Times New Roman" w:cs="Times New Roman"/>
          <w:lang w:eastAsia="ru-RU"/>
        </w:rPr>
      </w:pPr>
      <w:r w:rsidRPr="00C45F54">
        <w:rPr>
          <w:rFonts w:ascii="Times New Roman" w:hAnsi="Times New Roman"/>
        </w:rPr>
        <w:t xml:space="preserve">2. </w:t>
      </w:r>
      <w:r w:rsidR="00B50546" w:rsidRPr="00B50546">
        <w:rPr>
          <w:rFonts w:ascii="Times New Roman" w:hAnsi="Times New Roman"/>
          <w:sz w:val="23"/>
          <w:szCs w:val="23"/>
          <w:lang w:eastAsia="ru-RU"/>
        </w:rPr>
        <w:t>Опубликовать настоящее решение в</w:t>
      </w:r>
      <w:r w:rsidR="00B50546">
        <w:rPr>
          <w:rFonts w:ascii="Times New Roman" w:hAnsi="Times New Roman"/>
          <w:sz w:val="23"/>
          <w:szCs w:val="23"/>
          <w:lang w:eastAsia="ru-RU"/>
        </w:rPr>
        <w:t xml:space="preserve"> печатном издании средства массовой информации</w:t>
      </w:r>
      <w:r w:rsidR="00B50546" w:rsidRPr="00B50546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50546">
        <w:rPr>
          <w:rFonts w:ascii="Times New Roman" w:hAnsi="Times New Roman"/>
          <w:sz w:val="23"/>
          <w:szCs w:val="23"/>
          <w:lang w:eastAsia="ru-RU"/>
        </w:rPr>
        <w:t>информацио</w:t>
      </w:r>
      <w:r w:rsidR="00B50546" w:rsidRPr="00B50546">
        <w:rPr>
          <w:rFonts w:ascii="Times New Roman" w:hAnsi="Times New Roman"/>
          <w:sz w:val="23"/>
          <w:szCs w:val="23"/>
          <w:lang w:eastAsia="ru-RU"/>
        </w:rPr>
        <w:t>нно-политической газете "Заря" и разместить на официальном сайте Талдомского городского округа Московской области в сети «Интернет».</w:t>
      </w:r>
    </w:p>
    <w:p w:rsidR="00280ACD" w:rsidRPr="00C45F54" w:rsidRDefault="00280ACD" w:rsidP="00B50546">
      <w:pPr>
        <w:autoSpaceDE w:val="0"/>
        <w:autoSpaceDN w:val="0"/>
        <w:adjustRightInd w:val="0"/>
        <w:spacing w:before="2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280ACD" w:rsidRPr="00C45F54" w:rsidRDefault="00280ACD" w:rsidP="00B50546">
      <w:pPr>
        <w:autoSpaceDE w:val="0"/>
        <w:autoSpaceDN w:val="0"/>
        <w:adjustRightInd w:val="0"/>
        <w:spacing w:before="2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4. Контроль исполнени</w:t>
      </w:r>
      <w:r w:rsidR="001F28BF">
        <w:rPr>
          <w:rFonts w:ascii="Times New Roman" w:hAnsi="Times New Roman"/>
          <w:sz w:val="24"/>
          <w:szCs w:val="24"/>
        </w:rPr>
        <w:t>я</w:t>
      </w:r>
      <w:r w:rsidRPr="00C45F54">
        <w:rPr>
          <w:rFonts w:ascii="Times New Roman" w:hAnsi="Times New Roman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Московской области Аникеева М.И.</w:t>
      </w:r>
    </w:p>
    <w:p w:rsidR="00280ACD" w:rsidRPr="00C45F54" w:rsidRDefault="00280ACD" w:rsidP="00280A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280ACD" w:rsidRPr="00C45F54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Талдомского городского округа </w:t>
      </w:r>
      <w:r w:rsidR="00EA66E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A66E6" w:rsidRPr="00C45F54">
        <w:rPr>
          <w:rFonts w:ascii="Times New Roman" w:hAnsi="Times New Roman"/>
          <w:sz w:val="24"/>
          <w:szCs w:val="24"/>
        </w:rPr>
        <w:t>М.И.</w:t>
      </w:r>
      <w:r w:rsidR="00EA66E6">
        <w:rPr>
          <w:rFonts w:ascii="Times New Roman" w:hAnsi="Times New Roman"/>
          <w:sz w:val="24"/>
          <w:szCs w:val="24"/>
        </w:rPr>
        <w:t xml:space="preserve"> </w:t>
      </w:r>
      <w:r w:rsidRPr="00C45F54">
        <w:rPr>
          <w:rFonts w:ascii="Times New Roman" w:hAnsi="Times New Roman"/>
          <w:sz w:val="24"/>
          <w:szCs w:val="24"/>
        </w:rPr>
        <w:t xml:space="preserve">Аникеев </w:t>
      </w: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CD" w:rsidRDefault="00280ACD" w:rsidP="0028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F54">
        <w:rPr>
          <w:rFonts w:ascii="Times New Roman" w:hAnsi="Times New Roman"/>
          <w:sz w:val="24"/>
          <w:szCs w:val="24"/>
        </w:rPr>
        <w:t xml:space="preserve">Глава Талдомского  городского округа </w:t>
      </w:r>
      <w:r w:rsidR="00EA66E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A66E6" w:rsidRPr="00C45F54">
        <w:rPr>
          <w:rFonts w:ascii="Times New Roman" w:hAnsi="Times New Roman"/>
          <w:sz w:val="24"/>
          <w:szCs w:val="24"/>
        </w:rPr>
        <w:t>Ю.В.</w:t>
      </w:r>
      <w:r w:rsidR="00EA66E6">
        <w:rPr>
          <w:rFonts w:ascii="Times New Roman" w:hAnsi="Times New Roman"/>
          <w:sz w:val="24"/>
          <w:szCs w:val="24"/>
        </w:rPr>
        <w:t xml:space="preserve"> </w:t>
      </w:r>
      <w:r w:rsidRPr="00C45F54">
        <w:rPr>
          <w:rFonts w:ascii="Times New Roman" w:hAnsi="Times New Roman"/>
          <w:sz w:val="24"/>
          <w:szCs w:val="24"/>
        </w:rPr>
        <w:t xml:space="preserve">Крупенин </w:t>
      </w:r>
    </w:p>
    <w:p w:rsidR="00280ACD" w:rsidRPr="00C2653E" w:rsidRDefault="00280ACD" w:rsidP="00C2653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653E"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280ACD" w:rsidRPr="00C2653E" w:rsidRDefault="00280ACD" w:rsidP="00C2653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65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Талдомского городского округа </w:t>
      </w:r>
    </w:p>
    <w:p w:rsidR="00280ACD" w:rsidRPr="00C2653E" w:rsidRDefault="00280ACD" w:rsidP="00C2653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65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:rsidR="00280ACD" w:rsidRPr="00C2653E" w:rsidRDefault="00EB2F5A" w:rsidP="00C2653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653E">
        <w:rPr>
          <w:rFonts w:ascii="Times New Roman" w:hAnsi="Times New Roman"/>
          <w:sz w:val="24"/>
          <w:szCs w:val="24"/>
          <w:lang w:eastAsia="ru-RU"/>
        </w:rPr>
        <w:t>о</w:t>
      </w:r>
      <w:r w:rsidR="00280ACD" w:rsidRPr="00C2653E">
        <w:rPr>
          <w:rFonts w:ascii="Times New Roman" w:hAnsi="Times New Roman"/>
          <w:sz w:val="24"/>
          <w:szCs w:val="24"/>
          <w:lang w:eastAsia="ru-RU"/>
        </w:rPr>
        <w:t>т</w:t>
      </w:r>
      <w:r w:rsidRPr="00C2653E">
        <w:rPr>
          <w:rFonts w:ascii="Times New Roman" w:hAnsi="Times New Roman"/>
          <w:sz w:val="24"/>
          <w:szCs w:val="24"/>
          <w:lang w:eastAsia="ru-RU"/>
        </w:rPr>
        <w:t xml:space="preserve"> 26.10.2023 г.</w:t>
      </w:r>
      <w:r w:rsidR="00280ACD" w:rsidRPr="00C2653E">
        <w:rPr>
          <w:rFonts w:ascii="Times New Roman" w:hAnsi="Times New Roman"/>
          <w:sz w:val="24"/>
          <w:szCs w:val="24"/>
          <w:lang w:eastAsia="ru-RU"/>
        </w:rPr>
        <w:t>№</w:t>
      </w:r>
      <w:r w:rsidRPr="00C2653E">
        <w:rPr>
          <w:rFonts w:ascii="Times New Roman" w:hAnsi="Times New Roman"/>
          <w:sz w:val="24"/>
          <w:szCs w:val="24"/>
          <w:lang w:eastAsia="ru-RU"/>
        </w:rPr>
        <w:t xml:space="preserve"> 84</w:t>
      </w:r>
    </w:p>
    <w:p w:rsidR="00280ACD" w:rsidRPr="0076778A" w:rsidRDefault="00280ACD" w:rsidP="00280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53E" w:rsidRDefault="00280ACD" w:rsidP="00C2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и дополнения </w:t>
      </w:r>
      <w:r w:rsidR="00C2653E"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благоустройства</w:t>
      </w:r>
    </w:p>
    <w:p w:rsidR="00C2653E" w:rsidRDefault="00280ACD" w:rsidP="00C2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>Талдомского городского округа Московской области</w:t>
      </w:r>
      <w:r w:rsidR="00C2653E"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280ACD" w:rsidRDefault="00C2653E" w:rsidP="00C2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утвержденные решением Совета депутатов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653E">
        <w:rPr>
          <w:rFonts w:ascii="Times New Roman" w:eastAsia="Times New Roman" w:hAnsi="Times New Roman"/>
          <w:b/>
          <w:sz w:val="24"/>
          <w:szCs w:val="24"/>
          <w:lang w:eastAsia="ru-RU"/>
        </w:rPr>
        <w:t>Талдомского городского округа Московской области от 29.10.2020г. № 79</w:t>
      </w:r>
    </w:p>
    <w:p w:rsidR="00BA06FD" w:rsidRPr="0076778A" w:rsidRDefault="00BA06FD" w:rsidP="00280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6FD" w:rsidRPr="00BA06FD" w:rsidRDefault="00BA06FD" w:rsidP="00BA06FD">
      <w:pPr>
        <w:pStyle w:val="a3"/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A06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Статью 13 «Спортивные площадки» изложить в следующей редакции: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>«Статья 13. Спортивные площадки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Хоккейные коробки оборудуются хоккейным бортом и защитным ограждением.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6. Спортивное оборудование: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должно иметь гладкие сварные швы; </w:t>
      </w:r>
    </w:p>
    <w:p w:rsidR="00BA06FD" w:rsidRPr="00BA06FD" w:rsidRDefault="00BA06FD" w:rsidP="00BA06F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должно обеспечивать прочность и устойчивость.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:rsid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6FD">
        <w:rPr>
          <w:rFonts w:ascii="Times New Roman" w:hAnsi="Times New Roman"/>
          <w:color w:val="000000" w:themeColor="text1"/>
          <w:sz w:val="24"/>
          <w:szCs w:val="24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0BAF" w:rsidRPr="00C10BAF" w:rsidRDefault="00BA06FD" w:rsidP="00C10BA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0BAF" w:rsidRPr="00C10BAF">
        <w:rPr>
          <w:rFonts w:ascii="Times New Roman" w:hAnsi="Times New Roman"/>
          <w:b/>
          <w:sz w:val="24"/>
          <w:szCs w:val="24"/>
        </w:rPr>
        <w:t xml:space="preserve">. </w:t>
      </w:r>
      <w:r w:rsidR="00C10BAF" w:rsidRPr="00C10BAF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19 «Основные требования по организации освещения» изложить в следующей редакции:</w:t>
      </w:r>
    </w:p>
    <w:p w:rsidR="00C10BAF" w:rsidRPr="00C10BAF" w:rsidRDefault="00C10BAF" w:rsidP="00C10BA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C10BAF"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Мероприятия по созданию </w:t>
      </w:r>
      <w:r w:rsidRPr="00C10BAF">
        <w:rPr>
          <w:rFonts w:ascii="Times New Roman" w:hAnsi="Times New Roman"/>
          <w:bCs/>
          <w:sz w:val="24"/>
          <w:szCs w:val="24"/>
        </w:rPr>
        <w:t xml:space="preserve">новых и развитию существующих систем наружного освещения на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</w:t>
      </w:r>
      <w:r w:rsidRPr="00C10BAF">
        <w:rPr>
          <w:rFonts w:ascii="Times New Roman" w:hAnsi="Times New Roman"/>
          <w:sz w:val="24"/>
          <w:szCs w:val="24"/>
        </w:rPr>
        <w:t xml:space="preserve">объекты социальной инфраструктуры, </w:t>
      </w:r>
      <w:r w:rsidRPr="00C10BAF">
        <w:rPr>
          <w:rFonts w:ascii="Times New Roman" w:eastAsia="Times New Roman" w:hAnsi="Times New Roman"/>
          <w:sz w:val="24"/>
          <w:szCs w:val="24"/>
        </w:rPr>
        <w:t>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 к осветительным устройствами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:rsidR="00C10BAF" w:rsidRDefault="00C10BAF" w:rsidP="00C10BAF">
      <w:pPr>
        <w:spacing w:after="0" w:line="360" w:lineRule="auto"/>
        <w:ind w:firstLine="53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10BA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Показатели средней освещенности, характеристики 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 xml:space="preserve">светильников и опор наружного освещения (в том числе их </w:t>
      </w:r>
      <w:r w:rsidRPr="00C10BA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высота), для устройства систем наружного освещения на сложившихся застроенных территориях кварталов, жилых районов, </w:t>
      </w:r>
      <w:r w:rsidRPr="00C10BAF">
        <w:rPr>
          <w:rFonts w:ascii="Times New Roman" w:eastAsia="Times New Roman" w:hAnsi="Times New Roman"/>
          <w:sz w:val="24"/>
          <w:szCs w:val="24"/>
        </w:rPr>
        <w:t xml:space="preserve">общественных и иных территориях общего пользования, не являющихся улицами и дорогами, а также на территориях объектовобщественного назначения, 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 xml:space="preserve">устанавливаются </w:t>
      </w:r>
      <w:r w:rsidRPr="00C10BAF">
        <w:rPr>
          <w:rFonts w:ascii="Times New Roman" w:eastAsia="Times New Roman" w:hAnsi="Times New Roman"/>
          <w:sz w:val="24"/>
          <w:szCs w:val="24"/>
        </w:rPr>
        <w:t>уполномоченным органом исполнительной власти Московской области в сфере благоустройства</w:t>
      </w:r>
      <w:r w:rsidRPr="00C10BAF">
        <w:rPr>
          <w:rFonts w:ascii="Times New Roman" w:hAnsi="Times New Roman"/>
          <w:bCs/>
          <w:kern w:val="24"/>
          <w:sz w:val="24"/>
          <w:szCs w:val="24"/>
        </w:rPr>
        <w:t>.».</w:t>
      </w:r>
    </w:p>
    <w:p w:rsidR="00BA06FD" w:rsidRPr="003024F5" w:rsidRDefault="00BA06FD" w:rsidP="00BA06F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3024F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татью 39 «Особенности озеленения территорий </w:t>
      </w:r>
      <w:r w:rsidR="003024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Талдомского </w:t>
      </w:r>
      <w:r w:rsidRPr="003024F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округа» изложить в следующей редакции:</w:t>
      </w:r>
    </w:p>
    <w:p w:rsidR="00BA06FD" w:rsidRPr="00BA06FD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6FD">
        <w:rPr>
          <w:rFonts w:ascii="Times New Roman" w:hAnsi="Times New Roman"/>
          <w:sz w:val="24"/>
          <w:szCs w:val="24"/>
        </w:rPr>
        <w:t xml:space="preserve">«Статья </w:t>
      </w:r>
      <w:r w:rsidR="003024F5">
        <w:rPr>
          <w:rFonts w:ascii="Times New Roman" w:hAnsi="Times New Roman"/>
          <w:sz w:val="24"/>
          <w:szCs w:val="24"/>
        </w:rPr>
        <w:t>39</w:t>
      </w:r>
      <w:r w:rsidRPr="00BA06FD">
        <w:rPr>
          <w:rFonts w:ascii="Times New Roman" w:hAnsi="Times New Roman"/>
          <w:sz w:val="24"/>
          <w:szCs w:val="24"/>
        </w:rPr>
        <w:t>.</w:t>
      </w:r>
      <w:r w:rsidR="003024F5">
        <w:rPr>
          <w:rFonts w:ascii="Times New Roman" w:hAnsi="Times New Roman"/>
          <w:sz w:val="24"/>
          <w:szCs w:val="24"/>
        </w:rPr>
        <w:t xml:space="preserve"> </w:t>
      </w:r>
      <w:r w:rsidRPr="00BA06F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озеленения территорий </w:t>
      </w:r>
      <w:r w:rsidR="003024F5">
        <w:rPr>
          <w:rFonts w:ascii="Times New Roman" w:eastAsia="Times New Roman" w:hAnsi="Times New Roman"/>
          <w:sz w:val="24"/>
          <w:szCs w:val="24"/>
          <w:lang w:eastAsia="ru-RU"/>
        </w:rPr>
        <w:t xml:space="preserve">Талдомского </w:t>
      </w:r>
      <w:r w:rsidRPr="00BA06F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BA06FD" w:rsidRPr="00BA06FD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6FD">
        <w:rPr>
          <w:rFonts w:ascii="Times New Roman" w:hAnsi="Times New Roman"/>
          <w:sz w:val="24"/>
          <w:szCs w:val="24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4F5">
        <w:rPr>
          <w:rFonts w:ascii="Times New Roman" w:hAnsi="Times New Roman"/>
          <w:sz w:val="24"/>
          <w:szCs w:val="24"/>
        </w:rPr>
        <w:t xml:space="preserve">2. На территории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3024F5">
        <w:rPr>
          <w:rFonts w:ascii="Times New Roman" w:hAnsi="Times New Roman"/>
          <w:sz w:val="24"/>
          <w:szCs w:val="24"/>
        </w:rPr>
        <w:t xml:space="preserve">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4F5">
        <w:rPr>
          <w:rFonts w:ascii="Times New Roman" w:hAnsi="Times New Roman"/>
          <w:sz w:val="24"/>
          <w:szCs w:val="24"/>
        </w:rPr>
        <w:t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траншей для посадки деревьев и кустарников установлены в таблицах 1-5 настоящей</w:t>
      </w:r>
      <w:r w:rsidR="003024F5">
        <w:rPr>
          <w:rFonts w:ascii="Times New Roman" w:hAnsi="Times New Roman"/>
          <w:sz w:val="24"/>
          <w:szCs w:val="24"/>
        </w:rPr>
        <w:t xml:space="preserve"> </w:t>
      </w:r>
      <w:r w:rsidRPr="003024F5">
        <w:rPr>
          <w:rFonts w:ascii="Times New Roman" w:hAnsi="Times New Roman"/>
          <w:sz w:val="24"/>
          <w:szCs w:val="24"/>
        </w:rPr>
        <w:t xml:space="preserve">статьи.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3.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территориях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A06FD">
        <w:rPr>
          <w:rFonts w:ascii="Times New Roman" w:hAnsi="Times New Roman"/>
          <w:sz w:val="24"/>
          <w:szCs w:val="24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4.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:rsidR="00BA06FD" w:rsidRPr="00BA06FD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 xml:space="preserve">5. При воздействии неблагоприятных техногенных и климатических факторов на различные территории </w:t>
      </w:r>
      <w:r w:rsidR="003024F5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A06FD">
        <w:rPr>
          <w:rFonts w:ascii="Times New Roman" w:hAnsi="Times New Roman"/>
          <w:sz w:val="24"/>
          <w:szCs w:val="24"/>
        </w:rPr>
        <w:t xml:space="preserve">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:rsidR="00BA06FD" w:rsidRPr="003024F5" w:rsidRDefault="00BA06FD" w:rsidP="00BA06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6FD">
        <w:rPr>
          <w:rFonts w:ascii="Times New Roman" w:hAnsi="Times New Roman"/>
          <w:sz w:val="24"/>
          <w:szCs w:val="24"/>
        </w:rPr>
        <w:t>6.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r w:rsidRPr="003024F5">
        <w:rPr>
          <w:rFonts w:ascii="Times New Roman" w:hAnsi="Times New Roman"/>
          <w:sz w:val="24"/>
          <w:szCs w:val="24"/>
        </w:rPr>
        <w:t xml:space="preserve">несмыкание крон). </w:t>
      </w:r>
    </w:p>
    <w:p w:rsidR="00BA06FD" w:rsidRPr="003024F5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eastAsia="Times New Roman" w:hAnsi="Times New Roman"/>
          <w:sz w:val="20"/>
          <w:szCs w:val="20"/>
          <w:lang w:eastAsia="ru-RU"/>
        </w:rPr>
        <w:t>Таблица 1«</w:t>
      </w:r>
      <w:r w:rsidRPr="003024F5">
        <w:rPr>
          <w:rFonts w:ascii="Times New Roman" w:hAnsi="Times New Roman"/>
          <w:sz w:val="20"/>
          <w:szCs w:val="20"/>
        </w:rPr>
        <w:t>Видовой (породный) состав, возраст ценных деревьев и кустарников»</w:t>
      </w:r>
    </w:p>
    <w:p w:rsidR="00BA06FD" w:rsidRPr="003024F5" w:rsidRDefault="00BA06FD" w:rsidP="00BA06F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BA06FD" w:rsidRPr="00571F01" w:rsidTr="00571F01">
        <w:trPr>
          <w:trHeight w:val="124"/>
        </w:trPr>
        <w:tc>
          <w:tcPr>
            <w:tcW w:w="2268" w:type="dxa"/>
            <w:gridSpan w:val="2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</w:t>
            </w:r>
          </w:p>
        </w:tc>
      </w:tr>
      <w:tr w:rsidR="00BA06FD" w:rsidRPr="00571F01" w:rsidTr="00571F01">
        <w:trPr>
          <w:trHeight w:val="238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88" w:right="-121" w:hanging="1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6FD" w:rsidRPr="00571F01" w:rsidTr="00571F01">
        <w:trPr>
          <w:trHeight w:val="25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06FD" w:rsidRPr="00571F01" w:rsidTr="00571F01">
        <w:trPr>
          <w:trHeight w:val="166"/>
        </w:trPr>
        <w:tc>
          <w:tcPr>
            <w:tcW w:w="9214" w:type="dxa"/>
            <w:gridSpan w:val="4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Настоящая таблица не распространяется на лесные насаждения, памятники природы, объекты растительного мира</w:t>
            </w: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границах особо охраняемых природных территорий.</w:t>
            </w:r>
          </w:p>
        </w:tc>
      </w:tr>
      <w:tr w:rsidR="00BA06FD" w:rsidRPr="00571F01" w:rsidTr="00571F01">
        <w:trPr>
          <w:trHeight w:val="166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Уникальные, невосполнимые, ценные в экологическом,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научном, культурном и эстетическом отношениях</w:t>
            </w: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10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занесенныев Красную книгу Российской Федерации</w:t>
            </w:r>
          </w:p>
        </w:tc>
      </w:tr>
      <w:tr w:rsidR="00BA06FD" w:rsidRPr="00571F01" w:rsidTr="00571F01">
        <w:trPr>
          <w:trHeight w:val="144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занесенныев Красную книгу Московской области</w:t>
            </w:r>
          </w:p>
        </w:tc>
      </w:tr>
      <w:tr w:rsidR="00BA06FD" w:rsidRPr="00571F01" w:rsidTr="00571F01">
        <w:trPr>
          <w:trHeight w:val="200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кустарники, высаженные в рамках праздничных дней и памятных дат</w:t>
            </w:r>
          </w:p>
        </w:tc>
      </w:tr>
      <w:tr w:rsidR="00BA06FD" w:rsidRPr="00571F01" w:rsidTr="00571F01">
        <w:trPr>
          <w:trHeight w:val="222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63" w:right="-121" w:firstLine="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Деревья-долгожители</w:t>
            </w:r>
          </w:p>
        </w:tc>
      </w:tr>
      <w:tr w:rsidR="00BA06FD" w:rsidRPr="00571F01" w:rsidTr="00571F01">
        <w:trPr>
          <w:trHeight w:val="35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59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Ель(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Ель, за исключениемгруппы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Лиственница(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Лиственница, за исключением группы ценности «Ц»)</w:t>
            </w:r>
          </w:p>
        </w:tc>
      </w:tr>
      <w:tr w:rsidR="00BA06FD" w:rsidRPr="00571F01" w:rsidTr="00571F01">
        <w:trPr>
          <w:trHeight w:val="19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Пихта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Пихта,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Сосна(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Сосна,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Кедр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Кедр, за исключением группы ценности «Ц»)</w:t>
            </w:r>
          </w:p>
        </w:tc>
      </w:tr>
      <w:tr w:rsidR="00BA06FD" w:rsidRPr="00571F01" w:rsidTr="00571F01">
        <w:trPr>
          <w:trHeight w:val="102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Туя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Туя, за исключением группы ценности «Ц»)</w:t>
            </w:r>
          </w:p>
        </w:tc>
      </w:tr>
      <w:tr w:rsidR="00BA06FD" w:rsidRPr="00571F01" w:rsidTr="00571F01">
        <w:trPr>
          <w:trHeight w:val="120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Можжевельник(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Можжевельник, за исключением группы ценности «Ц»)</w:t>
            </w:r>
          </w:p>
        </w:tc>
      </w:tr>
      <w:tr w:rsidR="00BA06FD" w:rsidRPr="00571F01" w:rsidTr="00571F01">
        <w:trPr>
          <w:trHeight w:val="86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ind w:right="-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Кипарисовик(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Кипарисовик)</w:t>
            </w:r>
          </w:p>
        </w:tc>
      </w:tr>
      <w:tr w:rsidR="00BA06FD" w:rsidRPr="00571F01" w:rsidTr="00571F01">
        <w:trPr>
          <w:trHeight w:val="252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Туевик(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Туевик)</w:t>
            </w:r>
          </w:p>
        </w:tc>
      </w:tr>
      <w:tr w:rsidR="00BA06FD" w:rsidRPr="00571F01" w:rsidTr="00571F01">
        <w:trPr>
          <w:trHeight w:val="176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Тсуга 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Тсуга)</w:t>
            </w:r>
          </w:p>
        </w:tc>
      </w:tr>
      <w:tr w:rsidR="00BA06FD" w:rsidRPr="00571F01" w:rsidTr="00571F01">
        <w:trPr>
          <w:trHeight w:val="74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Псевдотсуга(все виды рода Псевдотсуга)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Криптомерия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Сциадопитис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Метасеквойя</w:t>
            </w:r>
          </w:p>
        </w:tc>
      </w:tr>
      <w:tr w:rsidR="00BA06FD" w:rsidRPr="00571F01" w:rsidTr="00571F01">
        <w:trPr>
          <w:trHeight w:val="88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Тис(все виды рода Тис, за исключением группы ценности «Ц»)</w:t>
            </w:r>
          </w:p>
        </w:tc>
      </w:tr>
      <w:tr w:rsidR="00BA06FD" w:rsidRPr="00571F01" w:rsidTr="00571F01">
        <w:trPr>
          <w:trHeight w:val="176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Акация белая(за исключением группы ценности «Ц»)</w:t>
            </w:r>
          </w:p>
        </w:tc>
      </w:tr>
      <w:tr w:rsidR="00BA06FD" w:rsidRPr="00571F01" w:rsidTr="00571F01">
        <w:trPr>
          <w:trHeight w:val="203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Бархат (все виды рода Бархат,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(все виды рода Вяз, за исключением группы ценности «Ц»)</w:t>
            </w:r>
          </w:p>
        </w:tc>
      </w:tr>
      <w:tr w:rsidR="00BA06FD" w:rsidRPr="00571F01" w:rsidTr="00571F01">
        <w:trPr>
          <w:trHeight w:val="27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 (все виды рода Дуб, 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Ива белая(за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Каштан(все виды родаКаштан, за исключением группы ценности «Ц»)</w:t>
            </w:r>
          </w:p>
        </w:tc>
      </w:tr>
      <w:tr w:rsidR="00BA06FD" w:rsidRPr="00571F01" w:rsidTr="00571F01">
        <w:trPr>
          <w:trHeight w:val="94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Клен(все виды рода Клен, за исключением группы ценности «Ц», клена ясенелистного)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Липа, за исключением группы ценности «Ц»)</w:t>
            </w:r>
          </w:p>
        </w:tc>
      </w:tr>
      <w:tr w:rsidR="00BA06FD" w:rsidRPr="00571F01" w:rsidTr="00571F01">
        <w:trPr>
          <w:trHeight w:val="10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Лох(все виды рода Лох, за исключением группы ценности «Ц»)</w:t>
            </w:r>
          </w:p>
        </w:tc>
      </w:tr>
      <w:tr w:rsidR="00BA06FD" w:rsidRPr="00571F01" w:rsidTr="00571F01">
        <w:trPr>
          <w:trHeight w:val="10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Орех, Лещина(все виды рода Орех,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Ясень(все виды рода Ясень, за исключением группы ценности «Ц»)</w:t>
            </w:r>
          </w:p>
        </w:tc>
      </w:tr>
      <w:tr w:rsidR="00BA06FD" w:rsidRPr="00571F01" w:rsidTr="00571F01">
        <w:trPr>
          <w:trHeight w:val="182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Береза(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все виды рода Береза, за исключением группы ценности «Ц»)</w:t>
            </w:r>
          </w:p>
        </w:tc>
      </w:tr>
      <w:tr w:rsidR="00BA06FD" w:rsidRPr="00571F01" w:rsidTr="00571F01">
        <w:trPr>
          <w:trHeight w:val="142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Боярышник на штамбе</w:t>
            </w:r>
          </w:p>
        </w:tc>
      </w:tr>
      <w:tr w:rsidR="00BA06FD" w:rsidRPr="00571F01" w:rsidTr="00571F01">
        <w:trPr>
          <w:trHeight w:val="14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83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Декоративные плодовые деревья и кустарники (все виды родов Яблоня, Слива, Груша, Вишня, Абрикос)</w:t>
            </w:r>
          </w:p>
        </w:tc>
      </w:tr>
      <w:tr w:rsidR="00BA06FD" w:rsidRPr="00571F01" w:rsidTr="00571F01">
        <w:trPr>
          <w:trHeight w:val="8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Рябина(все виды рода Рябина, 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Сирень(все виды рода Сирень, 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белый(за исключением группы ценности «Ц»)</w:t>
            </w:r>
          </w:p>
        </w:tc>
      </w:tr>
      <w:tr w:rsidR="00BA06FD" w:rsidRPr="00571F01" w:rsidTr="00571F01">
        <w:trPr>
          <w:trHeight w:val="10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пирамидальный(за исключением группы ценности «Ц»)</w:t>
            </w:r>
          </w:p>
        </w:tc>
      </w:tr>
      <w:tr w:rsidR="00BA06FD" w:rsidRPr="00571F01" w:rsidTr="00571F01">
        <w:trPr>
          <w:trHeight w:val="94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Черемуха(все виды рода Черемуха, за исключением группы ценности «Ц»)</w:t>
            </w:r>
          </w:p>
        </w:tc>
      </w:tr>
      <w:tr w:rsidR="00BA06FD" w:rsidRPr="00571F01" w:rsidTr="00571F01">
        <w:trPr>
          <w:trHeight w:val="121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Самшит(все виды рода Самшит, за исключением группы ценности «Ц»)</w:t>
            </w:r>
          </w:p>
        </w:tc>
      </w:tr>
      <w:tr w:rsidR="00BA06FD" w:rsidRPr="00571F01" w:rsidTr="00571F01">
        <w:trPr>
          <w:trHeight w:val="95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Жимолость(все виды рода Жимолость, за исключением группы ценности «Ц»)</w:t>
            </w:r>
          </w:p>
        </w:tc>
      </w:tr>
      <w:tr w:rsidR="00BA06FD" w:rsidRPr="00571F01" w:rsidTr="00571F01">
        <w:trPr>
          <w:trHeight w:val="115"/>
        </w:trPr>
        <w:tc>
          <w:tcPr>
            <w:tcW w:w="567" w:type="dxa"/>
            <w:vMerge w:val="restart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1F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Малоценные</w:t>
            </w:r>
          </w:p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Ива (все виды рода Ива, за исключением групп ценности «Ц»,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</w:tr>
      <w:tr w:rsidR="00BA06FD" w:rsidRPr="00571F01" w:rsidTr="00571F01">
        <w:trPr>
          <w:trHeight w:val="128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Ольха(все виды рода Ольха, за исключением групп ценности «Ц»)</w:t>
            </w:r>
          </w:p>
        </w:tc>
      </w:tr>
      <w:tr w:rsidR="00BA06FD" w:rsidRPr="00571F01" w:rsidTr="00571F01">
        <w:trPr>
          <w:trHeight w:val="147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Тополь (все виды рода Тополь, за исключением групп ценности «Ц»,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</w:tr>
      <w:tr w:rsidR="00BA06FD" w:rsidRPr="00571F01" w:rsidTr="00571F01">
        <w:trPr>
          <w:trHeight w:val="211"/>
        </w:trPr>
        <w:tc>
          <w:tcPr>
            <w:tcW w:w="567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A06FD" w:rsidRPr="00571F01" w:rsidRDefault="00BA06FD" w:rsidP="00BA06F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Лиственные древесные породы, не указанные в группах «Ц», «Х»,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» и не являющиеся вредными инвазивными зелеными насаждениями</w:t>
            </w:r>
          </w:p>
        </w:tc>
      </w:tr>
    </w:tbl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2 «Особенности назначаемых к пересадке деревьев»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BA06FD" w:rsidRPr="00571F01" w:rsidTr="003024F5">
        <w:trPr>
          <w:trHeight w:val="33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Краткие характеристики мест произрастания</w:t>
            </w:r>
          </w:p>
        </w:tc>
        <w:tc>
          <w:tcPr>
            <w:tcW w:w="5670" w:type="dxa"/>
            <w:gridSpan w:val="4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52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Оптимальные места посадки пересаживаемых деревьев</w:t>
            </w:r>
          </w:p>
        </w:tc>
      </w:tr>
      <w:tr w:rsidR="00BA06FD" w:rsidRPr="00571F01" w:rsidTr="003024F5">
        <w:trPr>
          <w:trHeight w:val="53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01">
              <w:rPr>
                <w:rFonts w:ascii="Times New Roman" w:hAnsi="Times New Roman" w:cs="Times New Roman"/>
                <w:sz w:val="18"/>
                <w:szCs w:val="18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Предельный 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 xml:space="preserve"> диаметр ствола пересаживаемых деревьев</w:t>
            </w:r>
          </w:p>
          <w:p w:rsidR="00BA06FD" w:rsidRPr="00571F01" w:rsidRDefault="00BA06FD" w:rsidP="00BA06F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(см)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Ориентировочная высота пересаживаемых деревьев</w:t>
            </w:r>
          </w:p>
          <w:p w:rsidR="00BA06FD" w:rsidRPr="00571F01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по обрезке при подготовке к пересадке</w:t>
            </w: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47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Здоровые деревья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Расстояние до соседних деревьев не менее 3 м. </w:t>
            </w:r>
          </w:p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 развиты.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Лиственные деревья</w:t>
            </w:r>
          </w:p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высота штамба не более 2,2 м, до 10скелетных ветвей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(береза до 10)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Санитарная прочистка кроны, незначитель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ная обрезка </w:t>
            </w: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Территория жилых районов, кварталов, исключая сопредельные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территории детских площадок, места отдыха и постоянного местонахождения людей. </w:t>
            </w:r>
          </w:p>
        </w:tc>
      </w:tr>
      <w:tr w:rsidR="00BA06FD" w:rsidRPr="00571F01" w:rsidTr="003024F5">
        <w:trPr>
          <w:trHeight w:val="560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Хвойные деревья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56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не менее 3 м. </w:t>
            </w:r>
          </w:p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хорошоразвиты.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(береза до 10)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BA06FD" w:rsidRPr="00571F01" w:rsidTr="003024F5">
        <w:trPr>
          <w:trHeight w:val="41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10</w:t>
            </w:r>
          </w:p>
        </w:tc>
        <w:tc>
          <w:tcPr>
            <w:tcW w:w="1276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в удовлетворительном состоянии растут при боковом затенении.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15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 и формовочная обрезка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Дуб(все виды рода Дуб)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Рябина(все виды рода Рябина)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Сосна (все виды рода Сосна)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Туя (все виды рода Туя)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7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1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7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1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9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7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:rsidR="00BA06FD" w:rsidRPr="00571F01" w:rsidRDefault="00BA06FD" w:rsidP="00BA06F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4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9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Липа(все виды рода Липа)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при боковом затенении.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до соседних деревьев менее 4 м, но достаточное для формирования кома необходимых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размеров. Кроны средне изрежены, несимметричные.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18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20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12</w:t>
            </w: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07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5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Деревья в удовлетворительном состоянии растут без бокового затенения.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Расстояние между соседними деревьями не менее 7 м.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Кроны хорошо развитые, симметричные.</w:t>
            </w:r>
          </w:p>
        </w:tc>
        <w:tc>
          <w:tcPr>
            <w:tcW w:w="1984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25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 8-12</w:t>
            </w: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Санитарная и формовочная обрезка </w:t>
            </w: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73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73"/>
        </w:trPr>
        <w:tc>
          <w:tcPr>
            <w:tcW w:w="9214" w:type="dxa"/>
            <w:gridSpan w:val="7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Запрещается пересадка деревьев при отсутствии ветвления на высоте до 4 м.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При пересадке деревьев на новое место необходимо учитывать: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:rsidR="00BA06FD" w:rsidRPr="003024F5" w:rsidRDefault="00BA06FD" w:rsidP="00BA06FD">
      <w:pPr>
        <w:ind w:right="-284"/>
        <w:rPr>
          <w:rFonts w:ascii="Century Gothic" w:hAnsi="Century Gothic"/>
          <w:sz w:val="4"/>
          <w:szCs w:val="4"/>
        </w:rPr>
      </w:pPr>
    </w:p>
    <w:p w:rsidR="00BA06FD" w:rsidRPr="003024F5" w:rsidRDefault="00BA06FD" w:rsidP="00BA06FD">
      <w:pPr>
        <w:spacing w:after="0"/>
        <w:ind w:right="-1" w:firstLine="426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3 «Видовой состав, особенности содержания высаживаемых деревьев и кустарников для учета при озеленении</w:t>
      </w:r>
      <w:r w:rsidR="00571F01">
        <w:rPr>
          <w:rFonts w:ascii="Times New Roman" w:hAnsi="Times New Roman"/>
          <w:sz w:val="20"/>
          <w:szCs w:val="20"/>
        </w:rPr>
        <w:t xml:space="preserve"> </w:t>
      </w:r>
      <w:r w:rsidRPr="003024F5">
        <w:rPr>
          <w:rFonts w:ascii="Times New Roman" w:hAnsi="Times New Roman"/>
          <w:sz w:val="20"/>
          <w:szCs w:val="20"/>
        </w:rPr>
        <w:t xml:space="preserve">существующих территорий общего пользования, дворовых территорий»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BA06FD" w:rsidRPr="00571F01" w:rsidTr="003024F5">
        <w:trPr>
          <w:trHeight w:val="89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Группа ценности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Деревья и кустарники</w:t>
            </w:r>
            <w:r w:rsidRPr="00571F01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высаживаемых деревьев и кустарников*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Рекомендуемые территории посадки*</w:t>
            </w:r>
          </w:p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«+» рекомендуется</w:t>
            </w:r>
          </w:p>
          <w:p w:rsidR="00BA06FD" w:rsidRPr="00571F01" w:rsidRDefault="00BA06FD" w:rsidP="00BA06FD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«-» не рекомендуется</w:t>
            </w:r>
          </w:p>
        </w:tc>
      </w:tr>
      <w:tr w:rsidR="00BA06FD" w:rsidRPr="00571F01" w:rsidTr="003024F5">
        <w:trPr>
          <w:trHeight w:val="204"/>
        </w:trPr>
        <w:tc>
          <w:tcPr>
            <w:tcW w:w="284" w:type="dxa"/>
            <w:vMerge/>
          </w:tcPr>
          <w:p w:rsidR="00BA06FD" w:rsidRPr="00571F01" w:rsidRDefault="00BA06FD" w:rsidP="00BA06FD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A06FD" w:rsidRPr="00571F01" w:rsidRDefault="00BA06FD" w:rsidP="00BA06FD">
            <w:pPr>
              <w:spacing w:line="240" w:lineRule="auto"/>
              <w:ind w:left="-107" w:right="-107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A06FD" w:rsidRPr="00571F01" w:rsidRDefault="00BA06FD" w:rsidP="00BA06FD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Диаметр ствола(см)</w:t>
            </w:r>
          </w:p>
        </w:tc>
        <w:tc>
          <w:tcPr>
            <w:tcW w:w="850" w:type="dxa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Высота</w:t>
            </w:r>
          </w:p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06FD" w:rsidRPr="00571F01" w:rsidRDefault="00BA06FD" w:rsidP="00BA06FD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Дворовая территория</w:t>
            </w:r>
          </w:p>
        </w:tc>
        <w:tc>
          <w:tcPr>
            <w:tcW w:w="992" w:type="dxa"/>
          </w:tcPr>
          <w:p w:rsidR="00BA06FD" w:rsidRPr="00571F01" w:rsidRDefault="00BA06FD" w:rsidP="00BA06FD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Общественная территория</w:t>
            </w:r>
          </w:p>
        </w:tc>
      </w:tr>
      <w:tr w:rsidR="00BA06FD" w:rsidRPr="00571F01" w:rsidTr="003024F5">
        <w:trPr>
          <w:trHeight w:val="349"/>
        </w:trPr>
        <w:tc>
          <w:tcPr>
            <w:tcW w:w="9214" w:type="dxa"/>
            <w:gridSpan w:val="8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</w:t>
            </w:r>
            <w:r w:rsidR="00571F01"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>оживания, установлен в статье 27.1</w:t>
            </w:r>
            <w:r w:rsidRPr="00571F0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настоящих Правил</w:t>
            </w:r>
          </w:p>
        </w:tc>
      </w:tr>
      <w:tr w:rsidR="00BA06FD" w:rsidRPr="00571F01" w:rsidTr="003024F5">
        <w:trPr>
          <w:trHeight w:val="13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рощи;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массивы;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группы; 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солитеры;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8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аллеи;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посадки,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солитеры; </w:t>
            </w:r>
          </w:p>
          <w:p w:rsidR="00BA06FD" w:rsidRPr="00571F01" w:rsidRDefault="00BA06FD" w:rsidP="00BA06FD">
            <w:pPr>
              <w:spacing w:after="0" w:line="240" w:lineRule="auto"/>
              <w:ind w:right="-24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рядовые посадки.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03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8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массивы;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116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3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рощи;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аллеи;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группы; 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0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84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10-12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0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крупномеры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4</w:t>
            </w: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28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низкорослый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куртины;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40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0,3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4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5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21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саженец, стандарт высокорослый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1,1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7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29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33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11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90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низкорослый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0,3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54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66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1"/>
        </w:trPr>
        <w:tc>
          <w:tcPr>
            <w:tcW w:w="284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0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:rsidR="00BA06FD" w:rsidRPr="00571F01" w:rsidRDefault="00BA06FD" w:rsidP="00BA0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1 сорт, саженец среднерослый</w:t>
            </w:r>
          </w:p>
        </w:tc>
        <w:tc>
          <w:tcPr>
            <w:tcW w:w="992" w:type="dxa"/>
            <w:vMerge w:val="restart"/>
          </w:tcPr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группы;</w:t>
            </w:r>
          </w:p>
          <w:p w:rsidR="00BA06FD" w:rsidRPr="00571F01" w:rsidRDefault="00BA06FD" w:rsidP="00BA0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vMerge w:val="restart"/>
            <w:vAlign w:val="center"/>
          </w:tcPr>
          <w:p w:rsidR="00BA06FD" w:rsidRPr="00571F01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A06FD" w:rsidRPr="00571F01" w:rsidTr="003024F5">
        <w:trPr>
          <w:trHeight w:val="32"/>
        </w:trPr>
        <w:tc>
          <w:tcPr>
            <w:tcW w:w="284" w:type="dxa"/>
            <w:vMerge/>
          </w:tcPr>
          <w:p w:rsidR="00BA06FD" w:rsidRPr="00571F01" w:rsidRDefault="00BA06FD" w:rsidP="00BA06FD">
            <w:pPr>
              <w:ind w:left="-106" w:right="-109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A06FD" w:rsidRPr="00571F01" w:rsidRDefault="00BA06FD" w:rsidP="00BA06FD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6FD" w:rsidRPr="00571F01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A06FD" w:rsidRPr="00571F01" w:rsidRDefault="00BA06FD" w:rsidP="00BA06FD">
            <w:pPr>
              <w:spacing w:after="0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свыше 0,5 м</w:t>
            </w: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6FD" w:rsidRPr="00571F01" w:rsidRDefault="00BA06FD" w:rsidP="00BA06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FD" w:rsidRPr="00571F01" w:rsidTr="003024F5">
        <w:trPr>
          <w:trHeight w:val="126"/>
        </w:trPr>
        <w:tc>
          <w:tcPr>
            <w:tcW w:w="9214" w:type="dxa"/>
            <w:gridSpan w:val="8"/>
          </w:tcPr>
          <w:p w:rsidR="00BA06FD" w:rsidRPr="00571F01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1F01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571F01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</w:t>
            </w:r>
            <w:r w:rsidR="004E4559">
              <w:rPr>
                <w:rFonts w:ascii="Times New Roman" w:hAnsi="Times New Roman"/>
                <w:sz w:val="18"/>
                <w:szCs w:val="18"/>
              </w:rPr>
              <w:t>п</w:t>
            </w: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осадку; 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 xml:space="preserve">посадочный материал из питомников должен отвечать требованиям по качеству и параметрам, установленным </w:t>
            </w:r>
            <w:r w:rsidRPr="00571F01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национальными и государственными стандартами;</w:t>
            </w:r>
          </w:p>
          <w:p w:rsidR="00BA06FD" w:rsidRPr="00571F01" w:rsidRDefault="00BA06FD" w:rsidP="00BA06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F01">
              <w:rPr>
                <w:rFonts w:ascii="Times New Roman" w:hAnsi="Times New Roman"/>
                <w:sz w:val="18"/>
                <w:szCs w:val="18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:rsidR="00BA06FD" w:rsidRPr="003024F5" w:rsidRDefault="00BA06FD" w:rsidP="00BA06FD">
      <w:pPr>
        <w:ind w:right="-709"/>
        <w:rPr>
          <w:rFonts w:ascii="Century Gothic" w:hAnsi="Century Gothic"/>
          <w:sz w:val="10"/>
          <w:szCs w:val="1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4 «Основные расстояния при посадке, пересадке, вырубке деревьев и кустарников»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BA06FD" w:rsidRPr="004E4559" w:rsidTr="003024F5">
        <w:trPr>
          <w:trHeight w:val="336"/>
        </w:trPr>
        <w:tc>
          <w:tcPr>
            <w:tcW w:w="284" w:type="dxa"/>
            <w:vMerge w:val="restart"/>
            <w:vAlign w:val="center"/>
          </w:tcPr>
          <w:p w:rsidR="00BA06FD" w:rsidRPr="004E4559" w:rsidRDefault="00BA06FD" w:rsidP="00BA06FD">
            <w:pPr>
              <w:spacing w:after="0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Здание, строение, сооружение, </w:t>
            </w:r>
          </w:p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объект благоустройства, элемент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BA06FD" w:rsidRPr="004E4559" w:rsidTr="003024F5">
        <w:trPr>
          <w:trHeight w:val="45"/>
        </w:trPr>
        <w:tc>
          <w:tcPr>
            <w:tcW w:w="284" w:type="dxa"/>
            <w:vMerge/>
            <w:vAlign w:val="center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BA06FD" w:rsidRPr="004E4559" w:rsidRDefault="00BA06FD" w:rsidP="00BA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06FD" w:rsidRPr="004E4559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ствола дерева</w:t>
            </w:r>
          </w:p>
          <w:p w:rsidR="00BA06FD" w:rsidRPr="004E4559" w:rsidRDefault="00BA06FD" w:rsidP="00BA06F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  <w:vAlign w:val="center"/>
          </w:tcPr>
          <w:p w:rsidR="00BA06FD" w:rsidRPr="004E4559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кустарника</w:t>
            </w:r>
          </w:p>
          <w:p w:rsidR="00BA06FD" w:rsidRPr="004E4559" w:rsidRDefault="00BA06FD" w:rsidP="00BA06FD">
            <w:pPr>
              <w:spacing w:after="0" w:line="240" w:lineRule="auto"/>
              <w:ind w:left="-106" w:right="-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</w:tr>
      <w:tr w:rsidR="00BA06FD" w:rsidRPr="004E4559" w:rsidTr="003024F5">
        <w:trPr>
          <w:trHeight w:val="45"/>
        </w:trPr>
        <w:tc>
          <w:tcPr>
            <w:tcW w:w="9214" w:type="dxa"/>
            <w:gridSpan w:val="5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4E4559" w:rsidRDefault="00BA06FD" w:rsidP="00BA06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E4559">
              <w:rPr>
                <w:rFonts w:ascii="Times New Roman" w:hAnsi="Times New Roman"/>
                <w:i/>
                <w:iCs/>
                <w:sz w:val="18"/>
                <w:szCs w:val="18"/>
              </w:rPr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</w:t>
            </w:r>
            <w:r w:rsidR="004E4559">
              <w:rPr>
                <w:rFonts w:ascii="Times New Roman" w:hAnsi="Times New Roman"/>
                <w:i/>
                <w:iCs/>
                <w:sz w:val="18"/>
                <w:szCs w:val="18"/>
              </w:rPr>
              <w:t>оживания, установлен в статье 27.1</w:t>
            </w:r>
            <w:r w:rsidRPr="004E455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настоящих Правил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Край велосипедной дорожки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Опора системы наружного освещения, мостовая опора, эстакада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Подошва или внутренняя грань подпорной стенки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Подошва откоса, террасы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 w:val="restart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4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Подземные сети: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водопровод, дренаж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43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BA06FD" w:rsidRPr="004E4559" w:rsidTr="003024F5">
        <w:trPr>
          <w:trHeight w:val="97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трубопровод горючих жидкостей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 w:val="restart"/>
          </w:tcPr>
          <w:p w:rsidR="00BA06FD" w:rsidRPr="004E4559" w:rsidRDefault="00BA06FD" w:rsidP="00BA06FD">
            <w:pPr>
              <w:spacing w:after="0"/>
              <w:ind w:left="-10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2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Провода воздушных линий электропередачи с напряжением 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ind w:left="-108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кроны дерева</w:t>
            </w:r>
          </w:p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до 20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35-110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150-220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330-500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284" w:type="dxa"/>
            <w:vMerge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26" w:type="dxa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750 кВ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BA06FD" w:rsidRPr="004E4559" w:rsidRDefault="00BA06FD" w:rsidP="00BA06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6FD" w:rsidRPr="004E4559" w:rsidTr="003024F5">
        <w:trPr>
          <w:trHeight w:val="279"/>
        </w:trPr>
        <w:tc>
          <w:tcPr>
            <w:tcW w:w="9214" w:type="dxa"/>
            <w:gridSpan w:val="5"/>
          </w:tcPr>
          <w:p w:rsidR="00BA06FD" w:rsidRPr="004E4559" w:rsidRDefault="00BA06FD" w:rsidP="00BA06F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559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барьеровне менее 500 мм;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менее0,5 - для деревьев с высотой кроны менее 5 м; 1 - для деревьев с высотой кроны от 5 до 20 м.</w:t>
            </w:r>
          </w:p>
        </w:tc>
      </w:tr>
    </w:tbl>
    <w:p w:rsidR="00BA06FD" w:rsidRPr="003024F5" w:rsidRDefault="00BA06FD" w:rsidP="00BA06FD">
      <w:pPr>
        <w:spacing w:after="0"/>
        <w:ind w:right="-1"/>
        <w:rPr>
          <w:rFonts w:ascii="Times New Roman" w:hAnsi="Times New Roman"/>
          <w:sz w:val="20"/>
          <w:szCs w:val="20"/>
        </w:rPr>
      </w:pPr>
    </w:p>
    <w:p w:rsidR="00BA06FD" w:rsidRPr="003024F5" w:rsidRDefault="00BA06FD" w:rsidP="00BA06FD">
      <w:pPr>
        <w:spacing w:after="0"/>
        <w:ind w:right="-1"/>
        <w:jc w:val="right"/>
        <w:rPr>
          <w:rFonts w:ascii="Times New Roman" w:hAnsi="Times New Roman"/>
          <w:sz w:val="20"/>
          <w:szCs w:val="20"/>
        </w:rPr>
      </w:pPr>
      <w:r w:rsidRPr="003024F5">
        <w:rPr>
          <w:rFonts w:ascii="Times New Roman" w:hAnsi="Times New Roman"/>
          <w:sz w:val="20"/>
          <w:szCs w:val="20"/>
        </w:rPr>
        <w:t>Таблица 5 «Стандартные размеры ям и траншей для посадки деревьев и кустарниковдля учета при озеленениисуществующих территорий общего пользования, дворовых территорий»</w:t>
      </w:r>
    </w:p>
    <w:tbl>
      <w:tblPr>
        <w:tblW w:w="9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BA06FD" w:rsidRPr="004E4559" w:rsidTr="003024F5">
        <w:trPr>
          <w:gridAfter w:val="1"/>
          <w:wAfter w:w="8" w:type="dxa"/>
          <w:trHeight w:val="336"/>
        </w:trPr>
        <w:tc>
          <w:tcPr>
            <w:tcW w:w="284" w:type="dxa"/>
            <w:vAlign w:val="center"/>
          </w:tcPr>
          <w:p w:rsidR="00BA06FD" w:rsidRPr="004E4559" w:rsidRDefault="00BA06FD" w:rsidP="00BA06FD">
            <w:pPr>
              <w:spacing w:after="0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Группа посадочного материала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 xml:space="preserve">Ком </w:t>
            </w:r>
          </w:p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(м)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Яма или траншея</w:t>
            </w:r>
          </w:p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(м)</w:t>
            </w:r>
          </w:p>
        </w:tc>
      </w:tr>
      <w:tr w:rsidR="00BA06FD" w:rsidRPr="004E4559" w:rsidTr="003024F5">
        <w:trPr>
          <w:gridAfter w:val="1"/>
          <w:wAfter w:w="8" w:type="dxa"/>
          <w:trHeight w:val="868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 и кустарники с круглым комом земли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0,5; h = 0,4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0,8; h =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1,2; h = 0,8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1,6; h = 0,8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1; h =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1,3; h =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1,7; h = 1,15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2,1; h = 1,15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spacing w:after="0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Деревья и кустарники с квадратным комом земли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0,5 x 0,5 x 0,4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0,8 x 0,8 x 0,5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1,0 x 1,0 x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1,3 x 1,3 x 0,6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1,5 x 1,5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1,7 x 1,7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1,4 x 1,4 x 0,65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1,7 x 1,7 x 0,75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1,9 x 1,9 x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2,2 x 2,2 x 0,85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2,4 x 2,4 x 0,9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2,6 x 2,6 x 0,9</w:t>
            </w:r>
          </w:p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 xml:space="preserve">Деревья лиственные с обнаженной корневой системой (без кома) при посадке в ямы 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0,7; h = 0,7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1,0; h = 0,8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d = 0,5; h = 0,5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0,6 x 0,5</w:t>
            </w:r>
          </w:p>
        </w:tc>
      </w:tr>
      <w:tr w:rsidR="00BA06FD" w:rsidRPr="004E4559" w:rsidTr="003024F5">
        <w:trPr>
          <w:gridAfter w:val="1"/>
          <w:wAfter w:w="8" w:type="dxa"/>
          <w:trHeight w:val="279"/>
        </w:trPr>
        <w:tc>
          <w:tcPr>
            <w:tcW w:w="284" w:type="dxa"/>
          </w:tcPr>
          <w:p w:rsidR="00BA06FD" w:rsidRPr="004E4559" w:rsidRDefault="00BA06FD" w:rsidP="00BA06FD">
            <w:pPr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06FD" w:rsidRPr="004E4559" w:rsidRDefault="00BA06FD" w:rsidP="00BA06F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tcW w:w="1843" w:type="dxa"/>
            <w:vAlign w:val="center"/>
          </w:tcPr>
          <w:p w:rsidR="00BA06FD" w:rsidRPr="004E4559" w:rsidRDefault="00BA06FD" w:rsidP="00BA06F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BA06FD" w:rsidRPr="004E4559" w:rsidRDefault="00BA06FD" w:rsidP="00BA06F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59">
              <w:rPr>
                <w:rFonts w:ascii="Times New Roman" w:hAnsi="Times New Roman" w:cs="Times New Roman"/>
                <w:sz w:val="18"/>
                <w:szCs w:val="18"/>
              </w:rPr>
              <w:t>0,7 x 0,5</w:t>
            </w:r>
          </w:p>
        </w:tc>
      </w:tr>
      <w:tr w:rsidR="00BA06FD" w:rsidRPr="004E4559" w:rsidTr="003024F5">
        <w:trPr>
          <w:trHeight w:val="279"/>
        </w:trPr>
        <w:tc>
          <w:tcPr>
            <w:tcW w:w="9222" w:type="dxa"/>
            <w:gridSpan w:val="5"/>
          </w:tcPr>
          <w:p w:rsidR="00BA06FD" w:rsidRPr="004E4559" w:rsidRDefault="00BA06FD" w:rsidP="00BA06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E4559">
              <w:rPr>
                <w:rFonts w:ascii="Times New Roman" w:hAnsi="Times New Roman"/>
                <w:sz w:val="18"/>
                <w:szCs w:val="18"/>
                <w:u w:val="single"/>
              </w:rPr>
              <w:t>Примечание: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:rsidR="00BA06FD" w:rsidRPr="004E4559" w:rsidRDefault="00BA06FD" w:rsidP="00BA06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4559">
              <w:rPr>
                <w:rFonts w:ascii="Times New Roman" w:hAnsi="Times New Roman"/>
                <w:sz w:val="18"/>
                <w:szCs w:val="18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</w:p>
        </w:tc>
      </w:tr>
    </w:tbl>
    <w:p w:rsidR="00BA06FD" w:rsidRPr="00E405BD" w:rsidRDefault="00BA06FD" w:rsidP="00BA06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559" w:rsidRPr="004E4559" w:rsidRDefault="004E4559" w:rsidP="004E45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559">
        <w:rPr>
          <w:rFonts w:ascii="Times New Roman" w:eastAsia="Times New Roman" w:hAnsi="Times New Roman"/>
          <w:b/>
          <w:sz w:val="24"/>
          <w:szCs w:val="24"/>
          <w:lang w:eastAsia="ru-RU"/>
        </w:rPr>
        <w:t>4. статью 40 «Крышное и вертикальное озеленение» изложить в следующей редакции:</w:t>
      </w:r>
    </w:p>
    <w:p w:rsidR="004E4559" w:rsidRDefault="004E4559" w:rsidP="004E455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D51CA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«Крышное и вертикальное озеленение»</w:t>
      </w:r>
    </w:p>
    <w:p w:rsidR="004E4559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CA">
        <w:rPr>
          <w:rFonts w:ascii="Times New Roman" w:hAnsi="Times New Roman"/>
          <w:sz w:val="24"/>
          <w:szCs w:val="24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</w:t>
      </w:r>
      <w:r w:rsidRPr="00AD51CA">
        <w:rPr>
          <w:rFonts w:ascii="Times New Roman" w:hAnsi="Times New Roman"/>
          <w:sz w:val="24"/>
          <w:szCs w:val="24"/>
        </w:rPr>
        <w:lastRenderedPageBreak/>
        <w:t xml:space="preserve">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5. Крышное и вертикальное озеленение не включается в компенсационное озеленение.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:rsidR="004E4559" w:rsidRPr="00490766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0766">
        <w:rPr>
          <w:rFonts w:ascii="Times New Roman" w:hAnsi="Times New Roman"/>
          <w:sz w:val="24"/>
          <w:szCs w:val="24"/>
        </w:rPr>
        <w:t>7. При проектировании</w:t>
      </w:r>
      <w:r w:rsidRPr="00AD51CA">
        <w:rPr>
          <w:rFonts w:ascii="Times New Roman" w:hAnsi="Times New Roman"/>
          <w:sz w:val="24"/>
          <w:szCs w:val="24"/>
        </w:rPr>
        <w:t xml:space="preserve">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:rsidR="004E4559" w:rsidRPr="00AD51CA" w:rsidRDefault="004E4559" w:rsidP="004E45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51CA">
        <w:rPr>
          <w:rFonts w:ascii="Times New Roman" w:hAnsi="Times New Roman"/>
          <w:sz w:val="24"/>
          <w:szCs w:val="24"/>
        </w:rPr>
        <w:t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</w:t>
      </w:r>
      <w:r>
        <w:rPr>
          <w:rFonts w:ascii="Times New Roman" w:hAnsi="Times New Roman"/>
          <w:sz w:val="24"/>
          <w:szCs w:val="24"/>
        </w:rPr>
        <w:t>»;</w:t>
      </w:r>
    </w:p>
    <w:p w:rsidR="00BA06FD" w:rsidRDefault="00BA06FD" w:rsidP="00C10BAF">
      <w:pPr>
        <w:spacing w:after="0" w:line="360" w:lineRule="auto"/>
        <w:ind w:firstLine="539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:rsidR="00BD2247" w:rsidRPr="00BD2247" w:rsidRDefault="009D3FD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247">
        <w:rPr>
          <w:rFonts w:ascii="Times New Roman" w:hAnsi="Times New Roman"/>
          <w:b/>
          <w:bCs/>
          <w:kern w:val="24"/>
          <w:sz w:val="24"/>
          <w:szCs w:val="24"/>
        </w:rPr>
        <w:tab/>
      </w:r>
      <w:r w:rsidR="00BD2247">
        <w:rPr>
          <w:rFonts w:ascii="Times New Roman" w:hAnsi="Times New Roman"/>
          <w:b/>
          <w:bCs/>
          <w:kern w:val="24"/>
          <w:sz w:val="24"/>
          <w:szCs w:val="24"/>
        </w:rPr>
        <w:t xml:space="preserve">5. </w:t>
      </w:r>
      <w:r w:rsidR="00BD2247" w:rsidRPr="00BD224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44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:rsidR="00BD2247" w:rsidRPr="00BD2247" w:rsidRDefault="00BD224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lastRenderedPageBreak/>
        <w:t xml:space="preserve">«Статья </w:t>
      </w:r>
      <w:r>
        <w:rPr>
          <w:rFonts w:ascii="Times New Roman" w:hAnsi="Times New Roman"/>
          <w:sz w:val="24"/>
          <w:szCs w:val="24"/>
        </w:rPr>
        <w:t>44</w:t>
      </w:r>
      <w:r w:rsidRPr="00BD2247">
        <w:rPr>
          <w:rFonts w:ascii="Times New Roman" w:hAnsi="Times New Roman"/>
          <w:sz w:val="24"/>
          <w:szCs w:val="24"/>
        </w:rPr>
        <w:t xml:space="preserve">. Ввод в эксплуатацию детских, игровых, спортивных (физкультурно-оздоровительных) площадок и их содержание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4. При вводе оборудования площадки в эксплуатацию присутствуют представители </w:t>
      </w:r>
      <w:r>
        <w:rPr>
          <w:rFonts w:ascii="Times New Roman" w:hAnsi="Times New Roman"/>
          <w:sz w:val="24"/>
          <w:szCs w:val="24"/>
        </w:rPr>
        <w:t>администрации 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, составляется акт ввода в эксплуатацию объекта. Копия акта направляется в ГУСТ Московской области.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5. Площадка вносится органом местного самоуправления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 в Реестр детских, игровых, спортивных (физкультурно-оздоровительных) площадок </w:t>
      </w:r>
      <w:r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r w:rsidR="00C2653E" w:rsidRPr="00BD2247">
        <w:rPr>
          <w:rFonts w:ascii="Times New Roman" w:hAnsi="Times New Roman"/>
          <w:sz w:val="24"/>
          <w:szCs w:val="24"/>
        </w:rPr>
        <w:t>состоянием документации,</w:t>
      </w:r>
      <w:r w:rsidRPr="00BD2247">
        <w:rPr>
          <w:rFonts w:ascii="Times New Roman" w:hAnsi="Times New Roman"/>
          <w:sz w:val="24"/>
          <w:szCs w:val="24"/>
        </w:rPr>
        <w:t xml:space="preserve"> и информационным </w:t>
      </w:r>
      <w:r w:rsidRPr="00BD2247">
        <w:rPr>
          <w:rFonts w:ascii="Times New Roman" w:hAnsi="Times New Roman"/>
          <w:sz w:val="24"/>
          <w:szCs w:val="24"/>
        </w:rPr>
        <w:lastRenderedPageBreak/>
        <w:t xml:space="preserve">обеспечением безопасности площадки осуществляет правообладатель земельного участка, на котором она расположена.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16. Лицо, эксплуатирующее площадку, должно в течение суток представлять в ГУСТ Московской области и в </w:t>
      </w:r>
      <w:r>
        <w:rPr>
          <w:rFonts w:ascii="Times New Roman" w:hAnsi="Times New Roman"/>
          <w:sz w:val="24"/>
          <w:szCs w:val="24"/>
        </w:rPr>
        <w:t>администрацию Талдомского городского округа</w:t>
      </w:r>
      <w:r w:rsidRPr="00BD2247">
        <w:rPr>
          <w:rFonts w:ascii="Times New Roman" w:hAnsi="Times New Roman"/>
          <w:sz w:val="24"/>
          <w:szCs w:val="24"/>
        </w:rPr>
        <w:t xml:space="preserve"> информацию о травмах (несчастных случаях), полученных на площадке.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17. Контроль за техническим состоянием оборудования площадок включает: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а) первичный осмотр и проверку оборудования перед вводом в эксплуатацию;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20. Основной осмотр проводится раз в год.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</w:t>
      </w:r>
      <w:r w:rsidRPr="00BD2247">
        <w:rPr>
          <w:rFonts w:ascii="Times New Roman" w:hAnsi="Times New Roman"/>
          <w:sz w:val="24"/>
          <w:szCs w:val="24"/>
        </w:rPr>
        <w:lastRenderedPageBreak/>
        <w:t xml:space="preserve">невозможно, эксплуатацию оборудования необходимо прекратить, либо оборудование должно быть демонтировано и удалено с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 </w:t>
      </w:r>
    </w:p>
    <w:p w:rsidR="00BD2247" w:rsidRP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247">
        <w:rPr>
          <w:rFonts w:ascii="Times New Roman" w:hAnsi="Times New Roman"/>
          <w:sz w:val="24"/>
          <w:szCs w:val="24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</w:p>
    <w:p w:rsidR="00BD2247" w:rsidRDefault="00BD2247" w:rsidP="009D3FD7">
      <w:pPr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D3FD7" w:rsidRPr="009D3FD7" w:rsidRDefault="00BD2247" w:rsidP="009D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ab/>
        <w:t>6</w:t>
      </w:r>
      <w:r w:rsidR="009D3FD7" w:rsidRPr="009D3FD7">
        <w:rPr>
          <w:rFonts w:ascii="Times New Roman" w:hAnsi="Times New Roman"/>
          <w:b/>
          <w:bCs/>
          <w:kern w:val="24"/>
          <w:sz w:val="24"/>
          <w:szCs w:val="24"/>
        </w:rPr>
        <w:t>.</w:t>
      </w:r>
      <w:r w:rsidR="009D3FD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44.1</w:t>
      </w:r>
      <w:r w:rsidR="009D3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FD7" w:rsidRPr="009D3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3FD7" w:rsidRPr="009D3FD7">
        <w:rPr>
          <w:rFonts w:ascii="Times New Roman" w:hAnsi="Times New Roman"/>
          <w:b/>
          <w:sz w:val="24"/>
          <w:szCs w:val="24"/>
        </w:rPr>
        <w:t>Требования к внешнему виду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Талдомского городского округа</w:t>
      </w:r>
      <w:r w:rsidR="009D3FD7" w:rsidRPr="009D3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3FD7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 слова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виду того что он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утратил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силу, а именно: слова «</w:t>
      </w:r>
      <w:r w:rsidR="009D3FD7">
        <w:rPr>
          <w:rFonts w:ascii="Times New Roman" w:eastAsia="Times New Roman" w:hAnsi="Times New Roman"/>
          <w:b/>
          <w:sz w:val="24"/>
          <w:szCs w:val="24"/>
          <w:lang w:eastAsia="ru-RU"/>
        </w:rPr>
        <w:t>на автовокзалах, железнодорожных и речных вокзалах, портах;</w:t>
      </w:r>
      <w:r w:rsidR="009D3FD7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096F20" w:rsidRPr="00096F20" w:rsidRDefault="00BD2247" w:rsidP="009D3F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</w:t>
      </w:r>
      <w:r w:rsidR="00A1529C" w:rsidRPr="008E0AFE">
        <w:rPr>
          <w:rFonts w:ascii="Times New Roman" w:hAnsi="Times New Roman"/>
          <w:b/>
          <w:sz w:val="24"/>
          <w:szCs w:val="24"/>
        </w:rPr>
        <w:t>.</w:t>
      </w:r>
      <w:r w:rsidR="00096F20" w:rsidRPr="00096F20">
        <w:rPr>
          <w:rFonts w:ascii="Times New Roman" w:hAnsi="Times New Roman"/>
          <w:sz w:val="24"/>
          <w:szCs w:val="24"/>
        </w:rPr>
        <w:t xml:space="preserve"> </w:t>
      </w:r>
      <w:r w:rsidR="009D3FD7">
        <w:rPr>
          <w:rFonts w:ascii="Times New Roman" w:hAnsi="Times New Roman"/>
          <w:b/>
          <w:sz w:val="24"/>
          <w:szCs w:val="24"/>
        </w:rPr>
        <w:t>Д</w:t>
      </w:r>
      <w:r w:rsidR="00096F20" w:rsidRPr="00A03A16">
        <w:rPr>
          <w:rFonts w:ascii="Times New Roman" w:hAnsi="Times New Roman"/>
          <w:b/>
          <w:sz w:val="24"/>
          <w:szCs w:val="24"/>
        </w:rPr>
        <w:t xml:space="preserve">ополнить статьей </w:t>
      </w:r>
      <w:r w:rsidR="00B0690B">
        <w:rPr>
          <w:rFonts w:ascii="Times New Roman" w:hAnsi="Times New Roman"/>
          <w:b/>
          <w:sz w:val="24"/>
          <w:szCs w:val="24"/>
        </w:rPr>
        <w:t>5</w:t>
      </w:r>
      <w:r w:rsidR="007A5D1D" w:rsidRPr="00A03A16">
        <w:rPr>
          <w:rFonts w:ascii="Times New Roman" w:hAnsi="Times New Roman"/>
          <w:b/>
          <w:sz w:val="24"/>
          <w:szCs w:val="24"/>
        </w:rPr>
        <w:t>.1</w:t>
      </w:r>
      <w:r w:rsidR="00096F20">
        <w:rPr>
          <w:rFonts w:ascii="Times New Roman" w:hAnsi="Times New Roman"/>
          <w:sz w:val="24"/>
          <w:szCs w:val="24"/>
        </w:rPr>
        <w:t xml:space="preserve"> </w:t>
      </w:r>
      <w:r w:rsidR="00096F20" w:rsidRPr="00EC0211">
        <w:rPr>
          <w:rFonts w:ascii="Times New Roman" w:hAnsi="Times New Roman"/>
          <w:b/>
          <w:sz w:val="24"/>
          <w:szCs w:val="24"/>
        </w:rPr>
        <w:t>«Требования к проведению мероприятий</w:t>
      </w:r>
      <w:r w:rsidR="00F43ECE" w:rsidRPr="00EC0211">
        <w:rPr>
          <w:rFonts w:ascii="Times New Roman" w:hAnsi="Times New Roman"/>
          <w:b/>
          <w:sz w:val="24"/>
          <w:szCs w:val="24"/>
        </w:rPr>
        <w:br/>
      </w:r>
      <w:r w:rsidR="00096F20" w:rsidRPr="00EC0211">
        <w:rPr>
          <w:rFonts w:ascii="Times New Roman" w:hAnsi="Times New Roman"/>
          <w:b/>
          <w:sz w:val="24"/>
          <w:szCs w:val="24"/>
        </w:rPr>
        <w:t xml:space="preserve">по удалению с земельных участков борщевика Сосновского» </w:t>
      </w:r>
      <w:r w:rsidR="00096F20" w:rsidRPr="00096F20">
        <w:rPr>
          <w:rFonts w:ascii="Times New Roman" w:hAnsi="Times New Roman"/>
          <w:sz w:val="24"/>
          <w:szCs w:val="24"/>
        </w:rPr>
        <w:t>следующего содержания:</w:t>
      </w:r>
    </w:p>
    <w:p w:rsidR="00096F20" w:rsidRPr="00096F20" w:rsidRDefault="00D502E8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6F20" w:rsidRPr="00096F20">
        <w:rPr>
          <w:rFonts w:ascii="Times New Roman" w:hAnsi="Times New Roman"/>
          <w:sz w:val="24"/>
          <w:szCs w:val="24"/>
        </w:rPr>
        <w:t xml:space="preserve">Статья </w:t>
      </w:r>
      <w:r w:rsidR="00B0690B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="007A5D1D">
        <w:rPr>
          <w:rFonts w:ascii="Times New Roman" w:hAnsi="Times New Roman"/>
          <w:sz w:val="24"/>
          <w:szCs w:val="24"/>
        </w:rPr>
        <w:t>.1</w:t>
      </w:r>
      <w:r w:rsidR="00096F20" w:rsidRPr="00096F20">
        <w:rPr>
          <w:rFonts w:ascii="Times New Roman" w:hAnsi="Times New Roman"/>
          <w:sz w:val="24"/>
          <w:szCs w:val="24"/>
        </w:rPr>
        <w:t xml:space="preserve"> Требования к проведению мероприятий по удалению с земельных участков борщевика Сосновского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1. Правообладатели земельных участков обязаны проводить мероприятия</w:t>
      </w:r>
      <w:r w:rsidR="00F43ECE">
        <w:rPr>
          <w:rFonts w:ascii="Times New Roman" w:hAnsi="Times New Roman"/>
          <w:sz w:val="24"/>
          <w:szCs w:val="24"/>
        </w:rPr>
        <w:br/>
      </w:r>
      <w:r w:rsidRPr="00096F20">
        <w:rPr>
          <w:rFonts w:ascii="Times New Roman" w:hAnsi="Times New Roman"/>
          <w:sz w:val="24"/>
          <w:szCs w:val="24"/>
        </w:rPr>
        <w:t>по удалению борщевика Сосновского с земельных участков, находящихся в их собственности, владении или пользовании.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</w:t>
      </w:r>
      <w:r>
        <w:rPr>
          <w:rFonts w:ascii="Times New Roman" w:hAnsi="Times New Roman"/>
          <w:sz w:val="24"/>
          <w:szCs w:val="24"/>
        </w:rPr>
        <w:t>ет</w:t>
      </w:r>
      <w:r w:rsidR="008E0AFE">
        <w:rPr>
          <w:rFonts w:ascii="Times New Roman" w:hAnsi="Times New Roman"/>
          <w:sz w:val="24"/>
          <w:szCs w:val="24"/>
        </w:rPr>
        <w:t xml:space="preserve"> 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2. Мероприятия по удалению с земельных участков борщевика Сосновского проводятся следующими способами: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lastRenderedPageBreak/>
        <w:t>1) химическим - опрыскивание очагов (участков) произрастания борщевика Сосновского гербицидами и (или) арборицидами;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3) агротехническим - обработка почвы, посев многолетних трав.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3. В случае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в срок не более трех рабочих дней после установления факта не</w:t>
      </w:r>
      <w:r w:rsidR="00A03A16">
        <w:rPr>
          <w:rFonts w:ascii="Times New Roman" w:hAnsi="Times New Roman"/>
          <w:sz w:val="24"/>
          <w:szCs w:val="24"/>
        </w:rPr>
        <w:t xml:space="preserve"> </w:t>
      </w:r>
      <w:r w:rsidRPr="00096F20">
        <w:rPr>
          <w:rFonts w:ascii="Times New Roman" w:hAnsi="Times New Roman"/>
          <w:sz w:val="24"/>
          <w:szCs w:val="24"/>
        </w:rPr>
        <w:t xml:space="preserve">устранения выявленных нарушений информирует </w:t>
      </w:r>
      <w:r w:rsidR="008E0AFE">
        <w:rPr>
          <w:rFonts w:ascii="Times New Roman" w:hAnsi="Times New Roman"/>
          <w:sz w:val="24"/>
          <w:szCs w:val="24"/>
        </w:rPr>
        <w:t xml:space="preserve">администрацию Талдомского городского округа </w:t>
      </w:r>
      <w:r w:rsidRPr="00096F20">
        <w:rPr>
          <w:rFonts w:ascii="Times New Roman" w:hAnsi="Times New Roman"/>
          <w:sz w:val="24"/>
          <w:szCs w:val="24"/>
        </w:rPr>
        <w:t>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4.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пяти рабочих дней после получения от органов (должностных лиц)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>5. Указанное решение</w:t>
      </w:r>
      <w:r w:rsidR="008E0AFE">
        <w:rPr>
          <w:rFonts w:ascii="Times New Roman" w:hAnsi="Times New Roman"/>
          <w:sz w:val="24"/>
          <w:szCs w:val="24"/>
        </w:rPr>
        <w:t xml:space="preserve"> 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области, обязаны возместить расходы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7. Уведомление о завершении мероприятий, в том числе содержащее информацию о сметной стоимости выполненных мероприятий и реквизиты лицевого счета </w:t>
      </w:r>
      <w:r w:rsidR="008E0AFE">
        <w:rPr>
          <w:rFonts w:ascii="Times New Roman" w:hAnsi="Times New Roman"/>
          <w:sz w:val="24"/>
          <w:szCs w:val="24"/>
        </w:rPr>
        <w:t>администрации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>, выдается (направляется) правообладателю земельного участка способом, обеспечивающим подтверждение его получения.</w:t>
      </w:r>
    </w:p>
    <w:p w:rsidR="00096F20" w:rsidRP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8. В случае если в установленный срок средства не были перечислены правообладателем земельного участка, </w:t>
      </w:r>
      <w:r w:rsidR="008E0AFE">
        <w:rPr>
          <w:rFonts w:ascii="Times New Roman" w:hAnsi="Times New Roman"/>
          <w:sz w:val="24"/>
          <w:szCs w:val="24"/>
        </w:rPr>
        <w:t>администрация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в срок не более десяти рабочих дней со дня истечения установленного срока обращается в </w:t>
      </w:r>
      <w:r w:rsidRPr="00096F20">
        <w:rPr>
          <w:rFonts w:ascii="Times New Roman" w:hAnsi="Times New Roman"/>
          <w:sz w:val="24"/>
          <w:szCs w:val="24"/>
        </w:rPr>
        <w:lastRenderedPageBreak/>
        <w:t xml:space="preserve">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F20">
        <w:rPr>
          <w:rFonts w:ascii="Times New Roman" w:hAnsi="Times New Roman"/>
          <w:sz w:val="24"/>
          <w:szCs w:val="24"/>
        </w:rPr>
        <w:t xml:space="preserve">9. Расчет понесенных </w:t>
      </w:r>
      <w:r w:rsidR="008E0AFE">
        <w:rPr>
          <w:rFonts w:ascii="Times New Roman" w:hAnsi="Times New Roman"/>
          <w:sz w:val="24"/>
          <w:szCs w:val="24"/>
        </w:rPr>
        <w:t>администрацией 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расходов по удалению с земельного участка борщевика Сосновского за счет средств бюджета </w:t>
      </w:r>
      <w:r w:rsidR="008E0AFE">
        <w:rPr>
          <w:rFonts w:ascii="Times New Roman" w:hAnsi="Times New Roman"/>
          <w:sz w:val="24"/>
          <w:szCs w:val="24"/>
        </w:rPr>
        <w:t>Талдомского городского округа</w:t>
      </w:r>
      <w:r w:rsidRPr="00096F20">
        <w:rPr>
          <w:rFonts w:ascii="Times New Roman" w:hAnsi="Times New Roman"/>
          <w:sz w:val="24"/>
          <w:szCs w:val="24"/>
        </w:rPr>
        <w:t xml:space="preserve"> Московской области определяется утверждаемой </w:t>
      </w:r>
      <w:r w:rsidR="008E0AFE">
        <w:rPr>
          <w:rFonts w:ascii="Times New Roman" w:hAnsi="Times New Roman"/>
          <w:sz w:val="24"/>
          <w:szCs w:val="24"/>
        </w:rPr>
        <w:t xml:space="preserve">администрацией Талдомского городского округа </w:t>
      </w:r>
      <w:r w:rsidR="00D502E8">
        <w:rPr>
          <w:rFonts w:ascii="Times New Roman" w:hAnsi="Times New Roman"/>
          <w:sz w:val="24"/>
          <w:szCs w:val="24"/>
        </w:rPr>
        <w:t>методикой.».</w:t>
      </w:r>
    </w:p>
    <w:p w:rsidR="008E0AFE" w:rsidRPr="00096F20" w:rsidRDefault="008E0AFE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2247" w:rsidRPr="00BD2247" w:rsidRDefault="00BD2247" w:rsidP="00BD22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Pr="00BD224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55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:rsidR="00BD2247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B42A2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55</w:t>
      </w:r>
      <w:r w:rsidRPr="00B42A25">
        <w:rPr>
          <w:rFonts w:ascii="Times New Roman" w:hAnsi="Times New Roman"/>
          <w:sz w:val="24"/>
          <w:szCs w:val="24"/>
        </w:rPr>
        <w:t xml:space="preserve">. Нормы и правила по содержанию мест общественного пользования и территории юридических лиц (индивидуальных предпринимателей) или физических лиц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1. Юридические лица (индивидуальные предприниматели), осуществляющие свою деятельность на территории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муниципальных образований, регламентом содержания объектов благоустройства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муниципального образования в соответствии с требованиями настоящего Закона.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3.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Федерации, законодательством Московской области, правилами благоустройства территории муниципальных образований, регламентом содержания объектов благоустройства Московской области посредством: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закупки товаров, работ, услуг для обеспечения муниципальных нужд;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формирования и выдачи муниципального задания на оказание услуг (выполнения работ);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4. Дворовые территории, внутридворовые проезды и тротуары, места массового посещения на территории муниципальных образований ежедневно подметаются и очищаются от загрязнений.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</w:t>
      </w:r>
      <w:r w:rsidRPr="00B42A25">
        <w:rPr>
          <w:rFonts w:ascii="Times New Roman" w:hAnsi="Times New Roman"/>
          <w:sz w:val="24"/>
          <w:szCs w:val="24"/>
        </w:rPr>
        <w:lastRenderedPageBreak/>
        <w:t xml:space="preserve">обеспечению пожарной безопасности соответствующего муниципального образования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10. Юридические и физические лица должны соблюдать чистоту и поддерживать порядок на всей территории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11. Запрещается: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б) размещение автотранспортных средств на детских </w:t>
      </w:r>
      <w:r w:rsidRPr="00B42A25">
        <w:rPr>
          <w:rFonts w:ascii="Times New Roman" w:hAnsi="Times New Roman"/>
          <w:color w:val="70AD47" w:themeColor="accent6"/>
          <w:sz w:val="24"/>
          <w:szCs w:val="24"/>
        </w:rPr>
        <w:t>игровых</w:t>
      </w:r>
      <w:r w:rsidRPr="00B42A25">
        <w:rPr>
          <w:rFonts w:ascii="Times New Roman" w:hAnsi="Times New Roman"/>
          <w:sz w:val="24"/>
          <w:szCs w:val="24"/>
        </w:rPr>
        <w:t xml:space="preserve">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</w:t>
      </w:r>
      <w:r w:rsidRPr="003A738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перечень видов которых установлен </w:t>
      </w:r>
      <w:hyperlink r:id="rId9" w:history="1">
        <w:r w:rsidRPr="003A73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самоуправления; </w:t>
      </w:r>
    </w:p>
    <w:p w:rsidR="00BD2247" w:rsidRPr="003A738C" w:rsidRDefault="00BD2247" w:rsidP="00BD224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38C">
        <w:rPr>
          <w:rFonts w:ascii="Times New Roman" w:hAnsi="Times New Roman"/>
          <w:color w:val="000000" w:themeColor="text1"/>
          <w:sz w:val="24"/>
          <w:szCs w:val="24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42A25">
        <w:rPr>
          <w:rFonts w:ascii="Times New Roman" w:hAnsi="Times New Roman"/>
          <w:sz w:val="24"/>
          <w:szCs w:val="24"/>
        </w:rPr>
        <w:t xml:space="preserve">. В случае выявления органами местного самоуправления на территории муниципального образования 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благоустройства муниципального образования, орган местного самоуправления информирует о выявленных нарушениях уполномоченный орган.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орган местного самоуправления о результатах проведенной проверки.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</w:t>
      </w:r>
      <w:r w:rsidRPr="00B42A25">
        <w:rPr>
          <w:rFonts w:ascii="Times New Roman" w:hAnsi="Times New Roman"/>
          <w:sz w:val="24"/>
          <w:szCs w:val="24"/>
        </w:rPr>
        <w:lastRenderedPageBreak/>
        <w:t xml:space="preserve">на указанных территориях уборочных работ за счет средств бюджета муниципального образования. Указанное решение органов местного самоуправления, содержащее информацию о сметной стоимости работ, подлежит согласованию с собственниками указанных земельных участков.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органа местного самоуправления, выдается собственнику земельного участка способом, обеспечивающим подтверждение его получения.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В случае если в установленный срок средства не были перечислены собственником земельного участка,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42A25">
        <w:rPr>
          <w:rFonts w:ascii="Times New Roman" w:hAnsi="Times New Roman"/>
          <w:sz w:val="24"/>
          <w:szCs w:val="24"/>
        </w:rPr>
        <w:t xml:space="preserve">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42A25">
        <w:rPr>
          <w:rFonts w:ascii="Times New Roman" w:hAnsi="Times New Roman"/>
          <w:sz w:val="24"/>
          <w:szCs w:val="24"/>
        </w:rPr>
        <w:t xml:space="preserve">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lastRenderedPageBreak/>
        <w:t xml:space="preserve"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 xml:space="preserve">наличия неустранимых металлических элементов, выступающих из бортового камня. </w:t>
      </w:r>
    </w:p>
    <w:p w:rsidR="00BD2247" w:rsidRPr="00B42A25" w:rsidRDefault="00BD2247" w:rsidP="00BD2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A25">
        <w:rPr>
          <w:rFonts w:ascii="Times New Roman" w:hAnsi="Times New Roman"/>
          <w:sz w:val="24"/>
          <w:szCs w:val="24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</w:t>
      </w:r>
      <w:r>
        <w:rPr>
          <w:rFonts w:ascii="Times New Roman" w:hAnsi="Times New Roman"/>
          <w:sz w:val="24"/>
          <w:szCs w:val="24"/>
        </w:rPr>
        <w:t>».</w:t>
      </w:r>
    </w:p>
    <w:p w:rsidR="00096F20" w:rsidRDefault="00096F20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02E8" w:rsidRDefault="00D51932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502E8" w:rsidRPr="007A5D1D">
        <w:rPr>
          <w:rFonts w:ascii="Times New Roman" w:hAnsi="Times New Roman"/>
          <w:b/>
          <w:sz w:val="24"/>
          <w:szCs w:val="24"/>
        </w:rPr>
        <w:t>.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Статью</w:t>
      </w:r>
      <w:r w:rsidR="007A5D1D" w:rsidRPr="00A03A16">
        <w:rPr>
          <w:rFonts w:ascii="Times New Roman" w:hAnsi="Times New Roman"/>
          <w:b/>
          <w:sz w:val="24"/>
          <w:szCs w:val="24"/>
        </w:rPr>
        <w:t xml:space="preserve"> </w:t>
      </w:r>
      <w:r w:rsidR="007A5D1D" w:rsidRPr="00EC0211">
        <w:rPr>
          <w:rFonts w:ascii="Times New Roman" w:hAnsi="Times New Roman"/>
          <w:b/>
          <w:sz w:val="24"/>
          <w:szCs w:val="24"/>
        </w:rPr>
        <w:t xml:space="preserve">65 </w:t>
      </w:r>
      <w:r w:rsidR="00D502E8" w:rsidRPr="00EC0211">
        <w:rPr>
          <w:rFonts w:ascii="Times New Roman" w:hAnsi="Times New Roman"/>
          <w:b/>
          <w:sz w:val="24"/>
          <w:szCs w:val="24"/>
        </w:rPr>
        <w:t>«Правила выгула домашних животных»</w:t>
      </w:r>
      <w:r w:rsidR="00D502E8">
        <w:rPr>
          <w:rFonts w:ascii="Times New Roman" w:hAnsi="Times New Roman"/>
          <w:sz w:val="24"/>
          <w:szCs w:val="24"/>
        </w:rPr>
        <w:t xml:space="preserve"> </w:t>
      </w:r>
      <w:r w:rsidR="00D502E8" w:rsidRPr="00A03A16">
        <w:rPr>
          <w:rFonts w:ascii="Times New Roman" w:hAnsi="Times New Roman"/>
          <w:b/>
          <w:sz w:val="24"/>
          <w:szCs w:val="24"/>
        </w:rPr>
        <w:t>признать утратившей силу</w:t>
      </w:r>
      <w:r w:rsidR="00D502E8">
        <w:rPr>
          <w:rFonts w:ascii="Times New Roman" w:hAnsi="Times New Roman"/>
          <w:sz w:val="24"/>
          <w:szCs w:val="24"/>
        </w:rPr>
        <w:t>.</w:t>
      </w:r>
    </w:p>
    <w:p w:rsidR="007A5D1D" w:rsidRDefault="007A5D1D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Pr="00012020" w:rsidRDefault="00D51932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EC0211" w:rsidRPr="007A5D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EC0211" w:rsidRPr="00A03A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ополнить статьей </w:t>
      </w:r>
      <w:r w:rsidR="00B0690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408D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«Функции уполномоченного органа, оказывающего содействие в проведении мероприятий по удалению с земельных участков борщевика Сосновского»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012020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 w:rsidR="00B069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408D3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Функции уполномоченного органа, оказывающего содействие в проведении мероприятий по удалению с земельных участков борщевика Сосновского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мониторинг очагов (участков) произрастания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удаленных окошенных частей борщевика Сосновского и/или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выкопанной корневой системы борщевика Сосновского)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Талдомского городского округа 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области;</w:t>
      </w:r>
    </w:p>
    <w:p w:rsidR="00EC0211" w:rsidRPr="00012020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администрацией Талдомского городского округа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:rsidR="00EC0211" w:rsidRPr="00EC0211" w:rsidRDefault="00EC0211" w:rsidP="00EC021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12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11" w:rsidRDefault="00EC0211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6824" w:rsidRPr="007D4DDB" w:rsidRDefault="00D51932" w:rsidP="00E068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E068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06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06824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Полномочия органов местного самоуправления</w:t>
      </w:r>
      <w:r w:rsidR="00E06824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исключить абзац </w:t>
      </w:r>
      <w:r w:rsidR="007D4DDB" w:rsidRPr="007D4DDB">
        <w:rPr>
          <w:rFonts w:ascii="Times New Roman" w:eastAsia="Times New Roman" w:hAnsi="Times New Roman"/>
          <w:b/>
          <w:sz w:val="24"/>
          <w:szCs w:val="24"/>
          <w:lang w:eastAsia="ru-RU"/>
        </w:rPr>
        <w:t>22 в виду того что он утратил силу, а именно: слова «определяют места для выгула домашних животных;».</w:t>
      </w:r>
    </w:p>
    <w:p w:rsidR="00E06824" w:rsidRPr="00096F20" w:rsidRDefault="00E06824" w:rsidP="00096F2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211" w:rsidRPr="007D4DDB" w:rsidRDefault="00D51932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>. Пункт б) части 1 статьи 72</w:t>
      </w:r>
      <w:r w:rsidR="00EC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«Финансовое обеспечение» изложить в </w:t>
      </w:r>
      <w:r w:rsidR="00EC0211" w:rsidRPr="00EC02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следующей редакции:</w:t>
      </w:r>
      <w:r w:rsidR="007D4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подпунктах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осуществляется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Правилами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бюджетных ассигнований, предусмотренных в местных бюджетах, при условии:</w:t>
      </w:r>
    </w:p>
    <w:p w:rsidR="00EC0211" w:rsidRPr="00552E8A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указанных в подпункте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Правил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>, 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:rsidR="00EC0211" w:rsidRDefault="00EC0211" w:rsidP="00EC0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объектов, указанных в подпунктах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2E8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Закона, органам местного самоуправления или подведомственным им учреждениям на вещных правах.</w:t>
      </w:r>
    </w:p>
    <w:p w:rsidR="00A877F0" w:rsidRDefault="00A877F0" w:rsidP="0001202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8C" w:rsidRPr="00747D3C" w:rsidRDefault="003A738C" w:rsidP="0001202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A738C" w:rsidRPr="00747D3C" w:rsidSect="00856D2F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D2" w:rsidRDefault="00AE7BD2" w:rsidP="00856D2F">
      <w:pPr>
        <w:spacing w:after="0" w:line="240" w:lineRule="auto"/>
      </w:pPr>
      <w:r>
        <w:separator/>
      </w:r>
    </w:p>
  </w:endnote>
  <w:endnote w:type="continuationSeparator" w:id="0">
    <w:p w:rsidR="00AE7BD2" w:rsidRDefault="00AE7BD2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D2" w:rsidRDefault="00AE7BD2" w:rsidP="00856D2F">
      <w:pPr>
        <w:spacing w:after="0" w:line="240" w:lineRule="auto"/>
      </w:pPr>
      <w:r>
        <w:separator/>
      </w:r>
    </w:p>
  </w:footnote>
  <w:footnote w:type="continuationSeparator" w:id="0">
    <w:p w:rsidR="00AE7BD2" w:rsidRDefault="00AE7BD2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46" w:rsidRDefault="00AB32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690B">
      <w:rPr>
        <w:noProof/>
      </w:rPr>
      <w:t>14</w:t>
    </w:r>
    <w:r>
      <w:rPr>
        <w:noProof/>
      </w:rPr>
      <w:fldChar w:fldCharType="end"/>
    </w:r>
  </w:p>
  <w:p w:rsidR="00B50546" w:rsidRDefault="00B505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4E82"/>
    <w:rsid w:val="000B6984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289"/>
    <w:rsid w:val="00180590"/>
    <w:rsid w:val="001809E5"/>
    <w:rsid w:val="001A055E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28BF"/>
    <w:rsid w:val="001F475E"/>
    <w:rsid w:val="00213222"/>
    <w:rsid w:val="002172DF"/>
    <w:rsid w:val="00234608"/>
    <w:rsid w:val="002368F1"/>
    <w:rsid w:val="0023717B"/>
    <w:rsid w:val="00255C9E"/>
    <w:rsid w:val="0027179E"/>
    <w:rsid w:val="0027318A"/>
    <w:rsid w:val="002755FD"/>
    <w:rsid w:val="00275C1D"/>
    <w:rsid w:val="0027669D"/>
    <w:rsid w:val="00280ACD"/>
    <w:rsid w:val="00283383"/>
    <w:rsid w:val="002840B7"/>
    <w:rsid w:val="00284672"/>
    <w:rsid w:val="00285E6F"/>
    <w:rsid w:val="00287878"/>
    <w:rsid w:val="00295757"/>
    <w:rsid w:val="002A16E5"/>
    <w:rsid w:val="002A458E"/>
    <w:rsid w:val="002B4004"/>
    <w:rsid w:val="002B5BD5"/>
    <w:rsid w:val="002C3499"/>
    <w:rsid w:val="002D00E8"/>
    <w:rsid w:val="002D279C"/>
    <w:rsid w:val="002D30BF"/>
    <w:rsid w:val="002E7942"/>
    <w:rsid w:val="002F000E"/>
    <w:rsid w:val="003024F5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6409"/>
    <w:rsid w:val="00372B3B"/>
    <w:rsid w:val="0038043F"/>
    <w:rsid w:val="0038241F"/>
    <w:rsid w:val="00383BBF"/>
    <w:rsid w:val="00385DB8"/>
    <w:rsid w:val="003957BE"/>
    <w:rsid w:val="00395D05"/>
    <w:rsid w:val="003A5AF3"/>
    <w:rsid w:val="003A738C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D670B"/>
    <w:rsid w:val="003E3264"/>
    <w:rsid w:val="003E49E6"/>
    <w:rsid w:val="003F20B5"/>
    <w:rsid w:val="003F3C88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905C0"/>
    <w:rsid w:val="00490766"/>
    <w:rsid w:val="004A6751"/>
    <w:rsid w:val="004B1464"/>
    <w:rsid w:val="004B2FAB"/>
    <w:rsid w:val="004D16C0"/>
    <w:rsid w:val="004E4559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51FF6"/>
    <w:rsid w:val="00552CBD"/>
    <w:rsid w:val="00552E84"/>
    <w:rsid w:val="00563FE9"/>
    <w:rsid w:val="00565E06"/>
    <w:rsid w:val="00571F01"/>
    <w:rsid w:val="005734F4"/>
    <w:rsid w:val="00574B9C"/>
    <w:rsid w:val="00581CAA"/>
    <w:rsid w:val="00592331"/>
    <w:rsid w:val="00592529"/>
    <w:rsid w:val="005A1FB2"/>
    <w:rsid w:val="005A5045"/>
    <w:rsid w:val="005A5A1D"/>
    <w:rsid w:val="005B256B"/>
    <w:rsid w:val="005B6D50"/>
    <w:rsid w:val="005B7EE1"/>
    <w:rsid w:val="005C2D01"/>
    <w:rsid w:val="005C3429"/>
    <w:rsid w:val="005D3507"/>
    <w:rsid w:val="005D60D7"/>
    <w:rsid w:val="005F3313"/>
    <w:rsid w:val="005F3952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651E1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1114B"/>
    <w:rsid w:val="00711E83"/>
    <w:rsid w:val="00721205"/>
    <w:rsid w:val="007263A0"/>
    <w:rsid w:val="00726E6A"/>
    <w:rsid w:val="007313A4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05A4"/>
    <w:rsid w:val="00784416"/>
    <w:rsid w:val="007947E7"/>
    <w:rsid w:val="00795B73"/>
    <w:rsid w:val="00796EBB"/>
    <w:rsid w:val="007A0D0D"/>
    <w:rsid w:val="007A1785"/>
    <w:rsid w:val="007A3622"/>
    <w:rsid w:val="007A3A8C"/>
    <w:rsid w:val="007A5454"/>
    <w:rsid w:val="007A5D1D"/>
    <w:rsid w:val="007C4421"/>
    <w:rsid w:val="007C627D"/>
    <w:rsid w:val="007D114A"/>
    <w:rsid w:val="007D4DDB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F2"/>
    <w:rsid w:val="008836DD"/>
    <w:rsid w:val="00883967"/>
    <w:rsid w:val="00891255"/>
    <w:rsid w:val="008968E9"/>
    <w:rsid w:val="00896A94"/>
    <w:rsid w:val="008A7B80"/>
    <w:rsid w:val="008B06C6"/>
    <w:rsid w:val="008B6F3D"/>
    <w:rsid w:val="008B7752"/>
    <w:rsid w:val="008C2474"/>
    <w:rsid w:val="008E0AFE"/>
    <w:rsid w:val="008F65EA"/>
    <w:rsid w:val="00900488"/>
    <w:rsid w:val="00900FC7"/>
    <w:rsid w:val="00901A37"/>
    <w:rsid w:val="00904A42"/>
    <w:rsid w:val="00906A24"/>
    <w:rsid w:val="009108A7"/>
    <w:rsid w:val="00921D90"/>
    <w:rsid w:val="00925637"/>
    <w:rsid w:val="0093661B"/>
    <w:rsid w:val="00936CB4"/>
    <w:rsid w:val="00937176"/>
    <w:rsid w:val="009408D3"/>
    <w:rsid w:val="00941490"/>
    <w:rsid w:val="00942A88"/>
    <w:rsid w:val="00945D97"/>
    <w:rsid w:val="009621A0"/>
    <w:rsid w:val="00964125"/>
    <w:rsid w:val="00964F21"/>
    <w:rsid w:val="009744B2"/>
    <w:rsid w:val="009800C1"/>
    <w:rsid w:val="009815A6"/>
    <w:rsid w:val="00983225"/>
    <w:rsid w:val="0098409E"/>
    <w:rsid w:val="00990417"/>
    <w:rsid w:val="009A078B"/>
    <w:rsid w:val="009A1E45"/>
    <w:rsid w:val="009B5D1A"/>
    <w:rsid w:val="009C03DF"/>
    <w:rsid w:val="009C6F66"/>
    <w:rsid w:val="009D2F4D"/>
    <w:rsid w:val="009D3FD7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3A16"/>
    <w:rsid w:val="00A0614E"/>
    <w:rsid w:val="00A07175"/>
    <w:rsid w:val="00A108F7"/>
    <w:rsid w:val="00A1529C"/>
    <w:rsid w:val="00A408A1"/>
    <w:rsid w:val="00A40C5E"/>
    <w:rsid w:val="00A43620"/>
    <w:rsid w:val="00A45DBF"/>
    <w:rsid w:val="00A47161"/>
    <w:rsid w:val="00A6032E"/>
    <w:rsid w:val="00A60DC8"/>
    <w:rsid w:val="00A655D6"/>
    <w:rsid w:val="00A6682C"/>
    <w:rsid w:val="00A82188"/>
    <w:rsid w:val="00A877F0"/>
    <w:rsid w:val="00A93C2F"/>
    <w:rsid w:val="00A9713C"/>
    <w:rsid w:val="00AA7CE2"/>
    <w:rsid w:val="00AB3228"/>
    <w:rsid w:val="00AB3FAF"/>
    <w:rsid w:val="00AB66E5"/>
    <w:rsid w:val="00AB750F"/>
    <w:rsid w:val="00AC48CA"/>
    <w:rsid w:val="00AD1FAF"/>
    <w:rsid w:val="00AD3C3A"/>
    <w:rsid w:val="00AD56CC"/>
    <w:rsid w:val="00AE7BD2"/>
    <w:rsid w:val="00B0690B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69F2"/>
    <w:rsid w:val="00B377A7"/>
    <w:rsid w:val="00B41F7E"/>
    <w:rsid w:val="00B47F11"/>
    <w:rsid w:val="00B50546"/>
    <w:rsid w:val="00B51183"/>
    <w:rsid w:val="00B55E8A"/>
    <w:rsid w:val="00B64471"/>
    <w:rsid w:val="00B6711B"/>
    <w:rsid w:val="00B74BFB"/>
    <w:rsid w:val="00B842E6"/>
    <w:rsid w:val="00B84E9A"/>
    <w:rsid w:val="00B91B51"/>
    <w:rsid w:val="00BA06FD"/>
    <w:rsid w:val="00BB5D8D"/>
    <w:rsid w:val="00BB6C2A"/>
    <w:rsid w:val="00BD2247"/>
    <w:rsid w:val="00BD75FB"/>
    <w:rsid w:val="00BE6093"/>
    <w:rsid w:val="00BE7766"/>
    <w:rsid w:val="00BF04B4"/>
    <w:rsid w:val="00BF1525"/>
    <w:rsid w:val="00BF4137"/>
    <w:rsid w:val="00C017DF"/>
    <w:rsid w:val="00C0569F"/>
    <w:rsid w:val="00C10BAF"/>
    <w:rsid w:val="00C12147"/>
    <w:rsid w:val="00C1314A"/>
    <w:rsid w:val="00C136C7"/>
    <w:rsid w:val="00C14B5D"/>
    <w:rsid w:val="00C16E61"/>
    <w:rsid w:val="00C17673"/>
    <w:rsid w:val="00C23209"/>
    <w:rsid w:val="00C237D6"/>
    <w:rsid w:val="00C24A6C"/>
    <w:rsid w:val="00C253FF"/>
    <w:rsid w:val="00C2653E"/>
    <w:rsid w:val="00C26ABB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7BBF"/>
    <w:rsid w:val="00CB3B3B"/>
    <w:rsid w:val="00CB6019"/>
    <w:rsid w:val="00CC0315"/>
    <w:rsid w:val="00CC27EF"/>
    <w:rsid w:val="00CD16A8"/>
    <w:rsid w:val="00CD2099"/>
    <w:rsid w:val="00CD2DDD"/>
    <w:rsid w:val="00CD7211"/>
    <w:rsid w:val="00CD7A09"/>
    <w:rsid w:val="00CE234A"/>
    <w:rsid w:val="00CE5DFB"/>
    <w:rsid w:val="00CF533F"/>
    <w:rsid w:val="00D06FB2"/>
    <w:rsid w:val="00D07D00"/>
    <w:rsid w:val="00D25BBC"/>
    <w:rsid w:val="00D37455"/>
    <w:rsid w:val="00D45B56"/>
    <w:rsid w:val="00D4672E"/>
    <w:rsid w:val="00D46D8C"/>
    <w:rsid w:val="00D502E8"/>
    <w:rsid w:val="00D51932"/>
    <w:rsid w:val="00D524AA"/>
    <w:rsid w:val="00D55667"/>
    <w:rsid w:val="00D55A6B"/>
    <w:rsid w:val="00D7195A"/>
    <w:rsid w:val="00D77E65"/>
    <w:rsid w:val="00D85D50"/>
    <w:rsid w:val="00D85E02"/>
    <w:rsid w:val="00D873B1"/>
    <w:rsid w:val="00D96927"/>
    <w:rsid w:val="00DA1898"/>
    <w:rsid w:val="00DA60DF"/>
    <w:rsid w:val="00DB7973"/>
    <w:rsid w:val="00DC40E7"/>
    <w:rsid w:val="00DC5037"/>
    <w:rsid w:val="00DD0592"/>
    <w:rsid w:val="00DE0113"/>
    <w:rsid w:val="00DE275F"/>
    <w:rsid w:val="00DE3C4E"/>
    <w:rsid w:val="00DF1BB9"/>
    <w:rsid w:val="00DF7D2F"/>
    <w:rsid w:val="00E02323"/>
    <w:rsid w:val="00E038FD"/>
    <w:rsid w:val="00E06824"/>
    <w:rsid w:val="00E129FE"/>
    <w:rsid w:val="00E134B4"/>
    <w:rsid w:val="00E166CE"/>
    <w:rsid w:val="00E20442"/>
    <w:rsid w:val="00E22A3E"/>
    <w:rsid w:val="00E27153"/>
    <w:rsid w:val="00E31E8A"/>
    <w:rsid w:val="00E35008"/>
    <w:rsid w:val="00E36E5B"/>
    <w:rsid w:val="00E41520"/>
    <w:rsid w:val="00E41B62"/>
    <w:rsid w:val="00E438AB"/>
    <w:rsid w:val="00E6418A"/>
    <w:rsid w:val="00E66909"/>
    <w:rsid w:val="00E71F59"/>
    <w:rsid w:val="00E742C8"/>
    <w:rsid w:val="00E74963"/>
    <w:rsid w:val="00E804F2"/>
    <w:rsid w:val="00E811E2"/>
    <w:rsid w:val="00E8664E"/>
    <w:rsid w:val="00E91763"/>
    <w:rsid w:val="00E973DD"/>
    <w:rsid w:val="00EA0076"/>
    <w:rsid w:val="00EA53F2"/>
    <w:rsid w:val="00EA66E6"/>
    <w:rsid w:val="00EB2F5A"/>
    <w:rsid w:val="00EC0211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728B"/>
    <w:rsid w:val="00F20B4B"/>
    <w:rsid w:val="00F23FFA"/>
    <w:rsid w:val="00F27BDE"/>
    <w:rsid w:val="00F34384"/>
    <w:rsid w:val="00F35A73"/>
    <w:rsid w:val="00F433C6"/>
    <w:rsid w:val="00F43ECE"/>
    <w:rsid w:val="00F4703D"/>
    <w:rsid w:val="00F5335A"/>
    <w:rsid w:val="00F562CF"/>
    <w:rsid w:val="00F622FF"/>
    <w:rsid w:val="00F7415D"/>
    <w:rsid w:val="00F748C2"/>
    <w:rsid w:val="00F778B8"/>
    <w:rsid w:val="00F77FA1"/>
    <w:rsid w:val="00F84DFA"/>
    <w:rsid w:val="00F854C6"/>
    <w:rsid w:val="00F85914"/>
    <w:rsid w:val="00F86676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629B-17C7-4EC4-B40E-5A7E9DF6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6F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6F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6F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6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6FD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06F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A06FD"/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paragraph" w:styleId="af4">
    <w:name w:val="Body Text"/>
    <w:basedOn w:val="a"/>
    <w:link w:val="af5"/>
    <w:semiHidden/>
    <w:rsid w:val="00280AC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280ACD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A06F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A06F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6F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6FD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BA06FD"/>
  </w:style>
  <w:style w:type="paragraph" w:customStyle="1" w:styleId="wp-caption-text">
    <w:name w:val="wp-caption-text"/>
    <w:basedOn w:val="a"/>
    <w:rsid w:val="00BA0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BA06FD"/>
  </w:style>
  <w:style w:type="paragraph" w:styleId="af6">
    <w:name w:val="Title"/>
    <w:basedOn w:val="a"/>
    <w:next w:val="a"/>
    <w:link w:val="af7"/>
    <w:uiPriority w:val="10"/>
    <w:qFormat/>
    <w:rsid w:val="00BA06F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BA06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BA06F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BA06FD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6FD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A06FD"/>
    <w:rPr>
      <w:rFonts w:ascii="Times New Roman" w:eastAsia="Times New Roman" w:hAnsi="Times New Roman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BA06F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BA06FD"/>
    <w:rPr>
      <w:rFonts w:ascii="Times New Roman" w:eastAsia="Times New Roman" w:hAnsi="Times New Roman"/>
      <w:b/>
      <w:i/>
      <w:sz w:val="24"/>
      <w:szCs w:val="22"/>
    </w:rPr>
  </w:style>
  <w:style w:type="character" w:styleId="afc">
    <w:name w:val="Subtle Emphasis"/>
    <w:uiPriority w:val="19"/>
    <w:qFormat/>
    <w:rsid w:val="00BA06FD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BA06FD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BA06FD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BA06FD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BA06F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rmin">
    <w:name w:val="termin"/>
    <w:basedOn w:val="a0"/>
    <w:rsid w:val="00BA06FD"/>
  </w:style>
  <w:style w:type="character" w:customStyle="1" w:styleId="aff1">
    <w:name w:val="Текст примечания Знак"/>
    <w:basedOn w:val="a0"/>
    <w:link w:val="aff2"/>
    <w:uiPriority w:val="99"/>
    <w:semiHidden/>
    <w:rsid w:val="00BA06FD"/>
    <w:rPr>
      <w:rFonts w:ascii="Times New Roman" w:eastAsia="Times New Roman" w:hAnsi="Times New Roman"/>
    </w:rPr>
  </w:style>
  <w:style w:type="paragraph" w:styleId="aff2">
    <w:name w:val="annotation text"/>
    <w:basedOn w:val="a"/>
    <w:link w:val="aff1"/>
    <w:uiPriority w:val="99"/>
    <w:semiHidden/>
    <w:unhideWhenUsed/>
    <w:rsid w:val="00BA0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BA06FD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A06FD"/>
    <w:rPr>
      <w:b/>
      <w:bCs/>
    </w:rPr>
  </w:style>
  <w:style w:type="paragraph" w:customStyle="1" w:styleId="11">
    <w:name w:val="1"/>
    <w:basedOn w:val="a"/>
    <w:next w:val="a5"/>
    <w:rsid w:val="00BA0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361">
    <w:name w:val="Список-таблица 3 — акцент 61"/>
    <w:basedOn w:val="a1"/>
    <w:uiPriority w:val="48"/>
    <w:rsid w:val="00BA06F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695&amp;date=20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B365-FA19-433F-84C2-97189472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57914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1</cp:lastModifiedBy>
  <cp:revision>12</cp:revision>
  <cp:lastPrinted>2023-10-10T05:51:00Z</cp:lastPrinted>
  <dcterms:created xsi:type="dcterms:W3CDTF">2023-10-20T14:15:00Z</dcterms:created>
  <dcterms:modified xsi:type="dcterms:W3CDTF">2023-11-14T11:29:00Z</dcterms:modified>
</cp:coreProperties>
</file>